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EE67CD">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rPr>
                <w:rFonts w:cs="Arial"/>
                <w:b/>
                <w:bCs/>
                <w:i/>
                <w:iCs/>
                <w:color w:val="000066"/>
                <w:sz w:val="12"/>
                <w:szCs w:val="12"/>
                <w:lang w:eastAsia="it-IT"/>
              </w:rPr>
            </w:pPr>
            <w:r w:rsidRPr="00B57B36">
              <w:rPr>
                <w:rFonts w:ascii="AdvP6960" w:hAnsi="AdvP6960" w:cs="AdvP6960"/>
                <w:noProof/>
                <w:color w:val="241F20"/>
                <w:szCs w:val="18"/>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lang w:eastAsia="it-IT"/>
              </w:rPr>
              <w:t>CHEMICAL ENGINEERING</w:t>
            </w:r>
            <w:r w:rsidRPr="00B57B36">
              <w:rPr>
                <w:rFonts w:cs="Arial"/>
                <w:b/>
                <w:bCs/>
                <w:i/>
                <w:iCs/>
                <w:color w:val="0033FF"/>
                <w:lang w:eastAsia="it-IT"/>
              </w:rPr>
              <w:t xml:space="preserve"> </w:t>
            </w:r>
            <w:r w:rsidRPr="00B57B36">
              <w:rPr>
                <w:rFonts w:cs="Arial"/>
                <w:b/>
                <w:bCs/>
                <w:i/>
                <w:iCs/>
                <w:color w:val="666666"/>
                <w:lang w:eastAsia="it-IT"/>
              </w:rPr>
              <w:t>TRANSACTIONS</w:t>
            </w:r>
            <w:r w:rsidRPr="00B57B36">
              <w:rPr>
                <w:color w:val="333333"/>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 xml:space="preserve">A </w:t>
            </w:r>
            <w:proofErr w:type="spellStart"/>
            <w:r w:rsidRPr="00B57B36">
              <w:rPr>
                <w:rFonts w:cs="Arial"/>
                <w:sz w:val="14"/>
                <w:szCs w:val="14"/>
              </w:rPr>
              <w:t>publication</w:t>
            </w:r>
            <w:proofErr w:type="spellEnd"/>
            <w:r w:rsidRPr="00B57B36">
              <w:rPr>
                <w:rFonts w:cs="Arial"/>
                <w:sz w:val="14"/>
                <w:szCs w:val="14"/>
              </w:rPr>
              <w:t xml:space="preserve"> </w:t>
            </w:r>
            <w:proofErr w:type="spellStart"/>
            <w:r w:rsidRPr="00B57B36">
              <w:rPr>
                <w:rFonts w:cs="Arial"/>
                <w:sz w:val="14"/>
                <w:szCs w:val="14"/>
              </w:rPr>
              <w:t>of</w:t>
            </w:r>
            <w:proofErr w:type="spellEnd"/>
          </w:p>
          <w:p w14:paraId="599E5441" w14:textId="77777777" w:rsidR="000A03B2" w:rsidRPr="00B57B36" w:rsidRDefault="000A03B2" w:rsidP="00CD5FE2">
            <w:pPr>
              <w:jc w:val="right"/>
            </w:pPr>
            <w:r w:rsidRPr="00B57B36">
              <w:rPr>
                <w:noProof/>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EE67CD">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 xml:space="preserve">The Italian </w:t>
            </w:r>
            <w:proofErr w:type="spellStart"/>
            <w:r w:rsidRPr="00B57B36">
              <w:rPr>
                <w:rFonts w:cs="Arial"/>
                <w:sz w:val="14"/>
                <w:szCs w:val="14"/>
              </w:rPr>
              <w:t>Association</w:t>
            </w:r>
            <w:proofErr w:type="spellEnd"/>
          </w:p>
          <w:p w14:paraId="7522B1D2" w14:textId="77777777" w:rsidR="000A03B2" w:rsidRPr="00B57B36" w:rsidRDefault="000A03B2" w:rsidP="00CD5FE2">
            <w:pPr>
              <w:spacing w:line="140" w:lineRule="atLeast"/>
              <w:jc w:val="right"/>
              <w:rPr>
                <w:rFonts w:cs="Arial"/>
                <w:sz w:val="14"/>
                <w:szCs w:val="14"/>
              </w:rPr>
            </w:pPr>
            <w:proofErr w:type="spellStart"/>
            <w:r w:rsidRPr="00B57B36">
              <w:rPr>
                <w:rFonts w:cs="Arial"/>
                <w:sz w:val="14"/>
                <w:szCs w:val="14"/>
              </w:rPr>
              <w:t>of</w:t>
            </w:r>
            <w:proofErr w:type="spellEnd"/>
            <w:r w:rsidRPr="00B57B36">
              <w:rPr>
                <w:rFonts w:cs="Arial"/>
                <w:sz w:val="14"/>
                <w:szCs w:val="14"/>
              </w:rPr>
              <w:t xml:space="preserve"> Chemical </w:t>
            </w:r>
            <w:proofErr w:type="spellStart"/>
            <w:r w:rsidRPr="00B57B36">
              <w:rPr>
                <w:rFonts w:cs="Arial"/>
                <w:sz w:val="14"/>
                <w:szCs w:val="14"/>
              </w:rPr>
              <w:t>Engineering</w:t>
            </w:r>
            <w:proofErr w:type="spellEnd"/>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 xml:space="preserve">Online </w:t>
            </w:r>
            <w:proofErr w:type="spellStart"/>
            <w:r w:rsidRPr="000D0268">
              <w:rPr>
                <w:rFonts w:cs="Arial"/>
                <w:sz w:val="13"/>
                <w:szCs w:val="13"/>
              </w:rPr>
              <w:t>at</w:t>
            </w:r>
            <w:proofErr w:type="spellEnd"/>
            <w:r w:rsidRPr="000D0268">
              <w:rPr>
                <w:rFonts w:cs="Arial"/>
                <w:sz w:val="13"/>
                <w:szCs w:val="13"/>
              </w:rPr>
              <w:t xml:space="preserve"> www.cetjournal.it</w:t>
            </w:r>
          </w:p>
        </w:tc>
      </w:tr>
      <w:tr w:rsidR="000A03B2" w:rsidRPr="00B57B36" w14:paraId="2D1B7169" w14:textId="77777777" w:rsidTr="00EE67CD">
        <w:trPr>
          <w:trHeight w:val="68"/>
          <w:jc w:val="center"/>
        </w:trPr>
        <w:tc>
          <w:tcPr>
            <w:tcW w:w="8782" w:type="dxa"/>
            <w:gridSpan w:val="2"/>
          </w:tcPr>
          <w:p w14:paraId="1D8DD3C9" w14:textId="06DCB7F6" w:rsidR="00AA7D26" w:rsidRPr="003A6FC6"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3A6FC6" w:rsidRPr="003A6FC6">
              <w:rPr>
                <w:rFonts w:ascii="Tahoma" w:hAnsi="Tahoma" w:cs="Tahoma"/>
                <w:color w:val="000000"/>
                <w:sz w:val="14"/>
                <w:szCs w:val="14"/>
                <w:shd w:val="clear" w:color="auto" w:fill="FFFFFF"/>
                <w:lang w:val="it-IT"/>
              </w:rPr>
              <w:t>Laura Piazza, M</w:t>
            </w:r>
            <w:r w:rsidR="003A6FC6">
              <w:rPr>
                <w:rFonts w:ascii="Tahoma" w:hAnsi="Tahoma" w:cs="Tahoma"/>
                <w:color w:val="000000"/>
                <w:sz w:val="14"/>
                <w:szCs w:val="14"/>
                <w:shd w:val="clear" w:color="auto" w:fill="FFFFFF"/>
                <w:lang w:val="it-IT"/>
              </w:rPr>
              <w:t>auro Moresi, Francesco Donsì</w:t>
            </w:r>
          </w:p>
          <w:p w14:paraId="1B0F1814" w14:textId="617BA86D" w:rsidR="000A03B2" w:rsidRPr="00B57B36" w:rsidRDefault="00AA7D26" w:rsidP="00AA7D26">
            <w:pPr>
              <w:tabs>
                <w:tab w:val="left" w:pos="-108"/>
              </w:tabs>
              <w:spacing w:line="140" w:lineRule="atLeast"/>
              <w:ind w:left="-107"/>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3A6FC6">
              <w:rPr>
                <w:rFonts w:ascii="Tahoma" w:hAnsi="Tahoma" w:cs="Tahoma"/>
                <w:sz w:val="14"/>
                <w:szCs w:val="14"/>
              </w:rPr>
              <w:t>1</w:t>
            </w:r>
            <w:r>
              <w:rPr>
                <w:rFonts w:ascii="Tahoma" w:hAnsi="Tahoma" w:cs="Tahoma"/>
                <w:sz w:val="14"/>
                <w:szCs w:val="14"/>
              </w:rPr>
              <w:t>-</w:t>
            </w:r>
            <w:r w:rsidR="003A6FC6">
              <w:rPr>
                <w:rFonts w:ascii="Tahoma" w:hAnsi="Tahoma" w:cs="Tahoma"/>
                <w:sz w:val="14"/>
                <w:szCs w:val="14"/>
              </w:rPr>
              <w:t>4</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37D5F4AC" w:rsidR="00E978D0" w:rsidRPr="00B57B36" w:rsidRDefault="00EE67CD" w:rsidP="00EE67CD">
      <w:pPr>
        <w:pStyle w:val="CETTitle"/>
      </w:pPr>
      <w:r>
        <w:t xml:space="preserve">Alternative protein and </w:t>
      </w:r>
      <w:proofErr w:type="spellStart"/>
      <w:r>
        <w:t>fiber</w:t>
      </w:r>
      <w:proofErr w:type="spellEnd"/>
      <w:r>
        <w:t>-based cheese and hamburger analogues: meeting consumer demand for differentiated plant-based products</w:t>
      </w:r>
    </w:p>
    <w:p w14:paraId="0488FED2" w14:textId="6CF29DEE" w:rsidR="00B57E6F" w:rsidRPr="00B57B36" w:rsidRDefault="00EE67CD" w:rsidP="00124EA1">
      <w:pPr>
        <w:pStyle w:val="CETAuthors"/>
      </w:pPr>
      <w:r>
        <w:t>Selene Daiha Benevides</w:t>
      </w:r>
      <w:r w:rsidR="006557C2">
        <w:rPr>
          <w:vertAlign w:val="superscript"/>
        </w:rPr>
        <w:t>a</w:t>
      </w:r>
      <w:r w:rsidR="00D552E6">
        <w:rPr>
          <w:vertAlign w:val="superscript"/>
        </w:rPr>
        <w:t>,</w:t>
      </w:r>
      <w:r>
        <w:t>*</w:t>
      </w:r>
      <w:r w:rsidR="006F5AFE">
        <w:t>,</w:t>
      </w:r>
      <w:r>
        <w:t xml:space="preserve"> Nédio Jair Wurlitzer</w:t>
      </w:r>
      <w:r w:rsidR="006557C2">
        <w:rPr>
          <w:vertAlign w:val="superscript"/>
        </w:rPr>
        <w:t>a</w:t>
      </w:r>
      <w:r w:rsidR="006F5AFE">
        <w:t>,</w:t>
      </w:r>
      <w:r>
        <w:t xml:space="preserve"> Ana Paula Dionisio</w:t>
      </w:r>
      <w:r w:rsidR="006557C2">
        <w:rPr>
          <w:vertAlign w:val="superscript"/>
        </w:rPr>
        <w:t>a</w:t>
      </w:r>
      <w:r w:rsidR="006F5AFE" w:rsidRPr="006F5AFE">
        <w:t>,</w:t>
      </w:r>
      <w:r>
        <w:t xml:space="preserve"> Deborah dos Santos Garruti</w:t>
      </w:r>
      <w:r w:rsidR="006557C2">
        <w:rPr>
          <w:vertAlign w:val="superscript"/>
        </w:rPr>
        <w:t>a</w:t>
      </w:r>
      <w:r w:rsidR="006F5AFE">
        <w:t>,</w:t>
      </w:r>
      <w:r>
        <w:t xml:space="preserve"> Guilhermina Maria Vieira Cayres Nunes</w:t>
      </w:r>
      <w:r w:rsidR="006557C2">
        <w:rPr>
          <w:vertAlign w:val="superscript"/>
        </w:rPr>
        <w:t>b</w:t>
      </w:r>
      <w:r w:rsidR="006F5AFE">
        <w:t>,</w:t>
      </w:r>
      <w:r>
        <w:t xml:space="preserve"> Bárbara Alves Chagas</w:t>
      </w:r>
      <w:r w:rsidR="006557C2">
        <w:rPr>
          <w:vertAlign w:val="superscript"/>
        </w:rPr>
        <w:t>c</w:t>
      </w:r>
      <w:r w:rsidR="006F5AFE">
        <w:t>,</w:t>
      </w:r>
      <w:r>
        <w:t xml:space="preserve"> Juliana Maria Rabeilo Bessa</w:t>
      </w:r>
      <w:r w:rsidR="006557C2">
        <w:rPr>
          <w:vertAlign w:val="superscript"/>
        </w:rPr>
        <w:t>c</w:t>
      </w:r>
      <w:r w:rsidR="006F5AFE">
        <w:t>,</w:t>
      </w:r>
      <w:r>
        <w:t xml:space="preserve"> Paulo Henrique Machado de Sousa</w:t>
      </w:r>
      <w:r w:rsidR="006557C2">
        <w:rPr>
          <w:vertAlign w:val="superscript"/>
        </w:rPr>
        <w:t>d</w:t>
      </w:r>
    </w:p>
    <w:p w14:paraId="16EF182E" w14:textId="7CB91DA4" w:rsidR="00E42DD2" w:rsidRPr="00D552E6" w:rsidRDefault="006557C2" w:rsidP="00E42DD2">
      <w:pPr>
        <w:pStyle w:val="CETBodytext"/>
        <w:rPr>
          <w:noProof/>
          <w:sz w:val="16"/>
          <w:lang w:val="en-GB"/>
        </w:rPr>
      </w:pPr>
      <w:r>
        <w:rPr>
          <w:noProof/>
          <w:sz w:val="16"/>
          <w:vertAlign w:val="superscript"/>
          <w:lang w:val="en-GB"/>
        </w:rPr>
        <w:t>a</w:t>
      </w:r>
      <w:r w:rsidR="00E42DD2" w:rsidRPr="00D552E6">
        <w:rPr>
          <w:noProof/>
          <w:sz w:val="16"/>
          <w:lang w:val="en-GB"/>
        </w:rPr>
        <w:t xml:space="preserve">Embrapa Agroindústria Tropical, Dra Sara Mesquita Street, 2270, 60511-110, Fortaleza, CE, Brazil. </w:t>
      </w:r>
    </w:p>
    <w:p w14:paraId="6D7F4F83" w14:textId="47190E55" w:rsidR="00E42DD2" w:rsidRPr="00D552E6" w:rsidRDefault="006557C2" w:rsidP="00E42DD2">
      <w:pPr>
        <w:pStyle w:val="CETBodytext"/>
        <w:rPr>
          <w:noProof/>
          <w:sz w:val="16"/>
          <w:lang w:val="en-GB"/>
        </w:rPr>
      </w:pPr>
      <w:r>
        <w:rPr>
          <w:noProof/>
          <w:sz w:val="16"/>
          <w:vertAlign w:val="superscript"/>
          <w:lang w:val="en-GB"/>
        </w:rPr>
        <w:t>b</w:t>
      </w:r>
      <w:r w:rsidR="00E42DD2" w:rsidRPr="00D552E6">
        <w:rPr>
          <w:noProof/>
          <w:sz w:val="16"/>
          <w:lang w:val="en-GB"/>
        </w:rPr>
        <w:t xml:space="preserve">Embrapa Cocais, Praça da República, 147 - Diamante, 65020-500, São Luís, MA, Brazil. </w:t>
      </w:r>
    </w:p>
    <w:p w14:paraId="3054399F" w14:textId="01559C11" w:rsidR="00E42DD2" w:rsidRPr="00D552E6" w:rsidRDefault="006557C2" w:rsidP="00E42DD2">
      <w:pPr>
        <w:pStyle w:val="CETBodytext"/>
        <w:rPr>
          <w:noProof/>
          <w:sz w:val="16"/>
          <w:lang w:val="en-GB"/>
        </w:rPr>
      </w:pPr>
      <w:r>
        <w:rPr>
          <w:noProof/>
          <w:sz w:val="16"/>
          <w:vertAlign w:val="superscript"/>
          <w:lang w:val="en-GB"/>
        </w:rPr>
        <w:t>c</w:t>
      </w:r>
      <w:r w:rsidR="00E42DD2" w:rsidRPr="00D552E6">
        <w:rPr>
          <w:noProof/>
          <w:sz w:val="16"/>
          <w:lang w:val="en-GB"/>
        </w:rPr>
        <w:t xml:space="preserve">Department of Food Technology, Federal University of Ceará, </w:t>
      </w:r>
      <w:r w:rsidR="0036047A" w:rsidRPr="00D552E6">
        <w:rPr>
          <w:noProof/>
          <w:sz w:val="16"/>
          <w:lang w:val="en-GB"/>
        </w:rPr>
        <w:t>Av. Mister Hull, s/n, 60455-760</w:t>
      </w:r>
      <w:r w:rsidR="00E42DD2" w:rsidRPr="00D552E6">
        <w:rPr>
          <w:noProof/>
          <w:sz w:val="16"/>
          <w:lang w:val="en-GB"/>
        </w:rPr>
        <w:t xml:space="preserve">, Fortaleza, CE, Brazil. </w:t>
      </w:r>
    </w:p>
    <w:p w14:paraId="0F26ED75" w14:textId="56ACA001" w:rsidR="00E42DD2" w:rsidRPr="00D552E6" w:rsidRDefault="006557C2" w:rsidP="00E42DD2">
      <w:pPr>
        <w:pStyle w:val="CETBodytext"/>
        <w:rPr>
          <w:noProof/>
          <w:sz w:val="16"/>
          <w:lang w:val="en-GB"/>
        </w:rPr>
      </w:pPr>
      <w:r>
        <w:rPr>
          <w:noProof/>
          <w:sz w:val="16"/>
          <w:vertAlign w:val="superscript"/>
          <w:lang w:val="en-GB"/>
        </w:rPr>
        <w:t>d</w:t>
      </w:r>
      <w:r w:rsidR="00E42DD2" w:rsidRPr="00D552E6">
        <w:rPr>
          <w:noProof/>
          <w:sz w:val="16"/>
          <w:lang w:val="en-GB"/>
        </w:rPr>
        <w:t>Institute of Culture and Art, Federal University of Ceará, Av. Mister Hull, s/n, 60455-760, Fortaleza,</w:t>
      </w:r>
      <w:r w:rsidR="0036047A">
        <w:rPr>
          <w:noProof/>
          <w:sz w:val="16"/>
          <w:lang w:val="en-GB"/>
        </w:rPr>
        <w:t xml:space="preserve"> </w:t>
      </w:r>
      <w:r w:rsidR="00E42DD2" w:rsidRPr="00D552E6">
        <w:rPr>
          <w:noProof/>
          <w:sz w:val="16"/>
          <w:lang w:val="en-GB"/>
        </w:rPr>
        <w:t xml:space="preserve">CE, Brazil. </w:t>
      </w:r>
      <w:r w:rsidR="0036047A">
        <w:rPr>
          <w:noProof/>
          <w:sz w:val="16"/>
          <w:lang w:val="en-GB"/>
        </w:rPr>
        <w:t xml:space="preserve"> </w:t>
      </w:r>
    </w:p>
    <w:p w14:paraId="7EF2CAFB" w14:textId="77777777" w:rsidR="00D552E6" w:rsidRPr="00D552E6" w:rsidRDefault="00E42DD2" w:rsidP="00E42DD2">
      <w:pPr>
        <w:pStyle w:val="CETBodytext"/>
        <w:rPr>
          <w:noProof/>
          <w:sz w:val="16"/>
          <w:lang w:val="en-GB"/>
        </w:rPr>
      </w:pPr>
      <w:r w:rsidRPr="00D552E6">
        <w:rPr>
          <w:noProof/>
          <w:sz w:val="16"/>
          <w:lang w:val="en-GB"/>
        </w:rPr>
        <w:t xml:space="preserve">*Corresponding author: selene.benevides@embrapa.br </w:t>
      </w:r>
    </w:p>
    <w:p w14:paraId="6D389AFA" w14:textId="77777777" w:rsidR="00D552E6" w:rsidRDefault="00D552E6" w:rsidP="00E42DD2">
      <w:pPr>
        <w:pStyle w:val="CETBodytext"/>
        <w:rPr>
          <w:lang w:val="en-GB"/>
        </w:rPr>
      </w:pPr>
    </w:p>
    <w:p w14:paraId="5DF46809" w14:textId="45957BB4" w:rsidR="0022386F" w:rsidRPr="0022386F" w:rsidRDefault="005E0E1B" w:rsidP="0022386F">
      <w:pPr>
        <w:pStyle w:val="CETBodytext"/>
        <w:rPr>
          <w:lang w:val="en-GB"/>
        </w:rPr>
      </w:pPr>
      <w:r w:rsidRPr="005E0E1B">
        <w:rPr>
          <w:rFonts w:cs="Arial"/>
          <w:color w:val="000000"/>
          <w:szCs w:val="18"/>
          <w:lang w:eastAsia="pt-BR"/>
        </w:rPr>
        <w:t>The importance of functionality in food has led to the development of a potential market for ingredients such as dietary fiber and alternative proteins, expanding their insertion in beverages and cheese and meat analogues. Alternative proteins include various production processes aimed at the plant, fermentative, and cell culture products. There is a worldwide trend of innovative products made by combining technologies to reach this market niche. Embrapa has developed plant-based products, such as milk, cheese, and hamburger analogues, based on babassu coconut and cashew nuts, freeze-dried cashew fiber, and alternative proteins, such as chickpeas, lentils, and the microalgae Spirulina (</w:t>
      </w:r>
      <w:r w:rsidRPr="00D97248">
        <w:rPr>
          <w:rFonts w:cs="Arial"/>
          <w:i/>
          <w:color w:val="000000"/>
          <w:szCs w:val="18"/>
          <w:lang w:eastAsia="pt-BR"/>
        </w:rPr>
        <w:t>Arthrospira platensis</w:t>
      </w:r>
      <w:r w:rsidRPr="005E0E1B">
        <w:rPr>
          <w:rFonts w:cs="Arial"/>
          <w:color w:val="000000"/>
          <w:szCs w:val="18"/>
          <w:lang w:eastAsia="pt-BR"/>
        </w:rPr>
        <w:t xml:space="preserve">). The babassu coconut cheese analogue was processed by crushing the </w:t>
      </w:r>
      <w:r w:rsidR="00CF24A6">
        <w:rPr>
          <w:rFonts w:cs="Arial"/>
          <w:color w:val="000000"/>
          <w:szCs w:val="18"/>
          <w:lang w:eastAsia="pt-BR"/>
        </w:rPr>
        <w:t>kernel</w:t>
      </w:r>
      <w:r w:rsidRPr="005E0E1B">
        <w:rPr>
          <w:rFonts w:cs="Arial"/>
          <w:color w:val="000000"/>
          <w:szCs w:val="18"/>
          <w:lang w:eastAsia="pt-BR"/>
        </w:rPr>
        <w:t>s to obtain the water-soluble extract, pasteuriz</w:t>
      </w:r>
      <w:r w:rsidR="007862D4">
        <w:rPr>
          <w:rFonts w:cs="Arial"/>
          <w:color w:val="000000"/>
          <w:szCs w:val="18"/>
          <w:lang w:eastAsia="pt-BR"/>
        </w:rPr>
        <w:t>ing</w:t>
      </w:r>
      <w:r w:rsidRPr="005E0E1B">
        <w:rPr>
          <w:rFonts w:cs="Arial"/>
          <w:color w:val="000000"/>
          <w:szCs w:val="18"/>
          <w:lang w:eastAsia="pt-BR"/>
        </w:rPr>
        <w:t>, ferment</w:t>
      </w:r>
      <w:r w:rsidR="007862D4">
        <w:rPr>
          <w:rFonts w:cs="Arial"/>
          <w:color w:val="000000"/>
          <w:szCs w:val="18"/>
          <w:lang w:eastAsia="pt-BR"/>
        </w:rPr>
        <w:t>ing</w:t>
      </w:r>
      <w:r w:rsidRPr="005E0E1B">
        <w:rPr>
          <w:rFonts w:cs="Arial"/>
          <w:color w:val="000000"/>
          <w:szCs w:val="18"/>
          <w:lang w:eastAsia="pt-BR"/>
        </w:rPr>
        <w:t xml:space="preserve"> by mixed cultures and heating the water-soluble extract fermented with soy, starch, agar, and salt to form the dough, followed by packaging and storage at 4°C. The hamburger analogues based on freeze-dried cashew fiber, lentils, or chickpeas, and freeze-dried Spirulina microalgae were added with other ingredients used in traditional hamburgers, followed by </w:t>
      </w:r>
      <w:proofErr w:type="gramStart"/>
      <w:r w:rsidRPr="005E0E1B">
        <w:rPr>
          <w:rFonts w:cs="Arial"/>
          <w:color w:val="000000"/>
          <w:szCs w:val="18"/>
          <w:lang w:eastAsia="pt-BR"/>
        </w:rPr>
        <w:t>molding</w:t>
      </w:r>
      <w:proofErr w:type="gramEnd"/>
      <w:r w:rsidRPr="005E0E1B">
        <w:rPr>
          <w:rFonts w:cs="Arial"/>
          <w:color w:val="000000"/>
          <w:szCs w:val="18"/>
          <w:lang w:eastAsia="pt-BR"/>
        </w:rPr>
        <w:t xml:space="preserve"> and freezing at -18 </w:t>
      </w:r>
      <w:proofErr w:type="spellStart"/>
      <w:r w:rsidRPr="00233B8D">
        <w:rPr>
          <w:rFonts w:cs="Arial"/>
          <w:color w:val="000000"/>
          <w:szCs w:val="18"/>
          <w:vertAlign w:val="superscript"/>
          <w:lang w:eastAsia="pt-BR"/>
        </w:rPr>
        <w:t>o</w:t>
      </w:r>
      <w:r w:rsidRPr="005E0E1B">
        <w:rPr>
          <w:rFonts w:cs="Arial"/>
          <w:color w:val="000000"/>
          <w:szCs w:val="18"/>
          <w:lang w:eastAsia="pt-BR"/>
        </w:rPr>
        <w:t>C.</w:t>
      </w:r>
      <w:proofErr w:type="spellEnd"/>
      <w:r w:rsidRPr="005E0E1B">
        <w:rPr>
          <w:rFonts w:cs="Arial"/>
          <w:color w:val="000000"/>
          <w:szCs w:val="18"/>
          <w:lang w:eastAsia="pt-BR"/>
        </w:rPr>
        <w:t xml:space="preserve"> The hamburger analogue had a protein content of 14-18% on a dry basis, and the babassu coconut analogue was 4.17%, and both achieved a sensory acceptance of 7 on the 9-point hedonic scale. The products achieved purchase intention values of 3.7 and 4.0 respectively, showing market potential to meet the demand of consumers looking for functional and tasty foods</w:t>
      </w:r>
      <w:r w:rsidR="0022386F" w:rsidRPr="0022386F">
        <w:rPr>
          <w:rFonts w:cs="Arial"/>
          <w:color w:val="000000"/>
          <w:szCs w:val="18"/>
          <w:lang w:eastAsia="pt-BR"/>
        </w:rPr>
        <w:t>.</w:t>
      </w:r>
    </w:p>
    <w:p w14:paraId="2D625217" w14:textId="77777777" w:rsidR="00175E8A" w:rsidRPr="00B20626" w:rsidRDefault="00175E8A" w:rsidP="00B20626">
      <w:pPr>
        <w:pStyle w:val="CETHeading1"/>
      </w:pPr>
      <w:r w:rsidRPr="00B20626">
        <w:t>Introduction</w:t>
      </w:r>
    </w:p>
    <w:p w14:paraId="683F6C9E" w14:textId="6E4F364F" w:rsidR="00BC59A4" w:rsidRPr="005D2708" w:rsidRDefault="00B045C8" w:rsidP="005D2708">
      <w:pPr>
        <w:pStyle w:val="CETBodytext"/>
        <w:rPr>
          <w:rStyle w:val="CETBodytextCarattere"/>
        </w:rPr>
      </w:pPr>
      <w:r>
        <w:rPr>
          <w:rFonts w:eastAsiaTheme="minorHAnsi"/>
        </w:rPr>
        <w:t>T</w:t>
      </w:r>
      <w:r w:rsidRPr="00B045C8">
        <w:rPr>
          <w:rFonts w:eastAsiaTheme="minorHAnsi"/>
        </w:rPr>
        <w:t xml:space="preserve">he cashew tree </w:t>
      </w:r>
      <w:r>
        <w:rPr>
          <w:rFonts w:eastAsiaTheme="minorHAnsi"/>
        </w:rPr>
        <w:t>(</w:t>
      </w:r>
      <w:proofErr w:type="spellStart"/>
      <w:r w:rsidRPr="00B045C8">
        <w:rPr>
          <w:rFonts w:eastAsiaTheme="minorHAnsi"/>
          <w:i/>
          <w:iCs/>
        </w:rPr>
        <w:t>Anacardiaceae</w:t>
      </w:r>
      <w:proofErr w:type="spellEnd"/>
      <w:r w:rsidRPr="00B045C8">
        <w:rPr>
          <w:rFonts w:eastAsiaTheme="minorHAnsi"/>
        </w:rPr>
        <w:t xml:space="preserve"> family</w:t>
      </w:r>
      <w:r>
        <w:rPr>
          <w:rFonts w:eastAsiaTheme="minorHAnsi"/>
        </w:rPr>
        <w:t>)</w:t>
      </w:r>
      <w:r w:rsidRPr="00B045C8">
        <w:rPr>
          <w:rFonts w:eastAsiaTheme="minorHAnsi"/>
        </w:rPr>
        <w:t xml:space="preserve"> </w:t>
      </w:r>
      <w:r w:rsidR="000324DC">
        <w:rPr>
          <w:rFonts w:eastAsiaTheme="minorHAnsi"/>
        </w:rPr>
        <w:t xml:space="preserve">presents </w:t>
      </w:r>
      <w:r w:rsidR="000324DC" w:rsidRPr="00B045C8">
        <w:rPr>
          <w:rFonts w:eastAsiaTheme="minorHAnsi"/>
        </w:rPr>
        <w:t xml:space="preserve">mainly in North and Northeast of Brazil and part of </w:t>
      </w:r>
      <w:r w:rsidR="000324DC">
        <w:rPr>
          <w:rFonts w:eastAsiaTheme="minorHAnsi"/>
        </w:rPr>
        <w:t xml:space="preserve">other countries have a </w:t>
      </w:r>
      <w:r w:rsidRPr="00B045C8">
        <w:rPr>
          <w:rFonts w:eastAsiaTheme="minorHAnsi"/>
        </w:rPr>
        <w:t xml:space="preserve">fruit </w:t>
      </w:r>
      <w:r w:rsidR="000324DC">
        <w:rPr>
          <w:rFonts w:eastAsiaTheme="minorHAnsi"/>
        </w:rPr>
        <w:t xml:space="preserve">that </w:t>
      </w:r>
      <w:r w:rsidRPr="00B045C8">
        <w:rPr>
          <w:rFonts w:eastAsiaTheme="minorHAnsi"/>
        </w:rPr>
        <w:t xml:space="preserve">is a nut, </w:t>
      </w:r>
      <w:r>
        <w:rPr>
          <w:rFonts w:eastAsiaTheme="minorHAnsi"/>
        </w:rPr>
        <w:t>but the</w:t>
      </w:r>
      <w:r w:rsidRPr="00B045C8">
        <w:rPr>
          <w:rFonts w:eastAsiaTheme="minorHAnsi"/>
        </w:rPr>
        <w:t xml:space="preserve"> peduncle (pseudo fruit or cashew</w:t>
      </w:r>
      <w:r>
        <w:rPr>
          <w:rFonts w:eastAsiaTheme="minorHAnsi"/>
        </w:rPr>
        <w:t xml:space="preserve"> </w:t>
      </w:r>
      <w:r w:rsidRPr="00B045C8">
        <w:rPr>
          <w:rFonts w:eastAsiaTheme="minorHAnsi"/>
        </w:rPr>
        <w:t>apple</w:t>
      </w:r>
      <w:r>
        <w:rPr>
          <w:rFonts w:eastAsiaTheme="minorHAnsi"/>
        </w:rPr>
        <w:t>)</w:t>
      </w:r>
      <w:r w:rsidRPr="00B045C8">
        <w:rPr>
          <w:rFonts w:eastAsiaTheme="minorHAnsi"/>
        </w:rPr>
        <w:t xml:space="preserve">, </w:t>
      </w:r>
      <w:r>
        <w:rPr>
          <w:rFonts w:eastAsiaTheme="minorHAnsi"/>
        </w:rPr>
        <w:t>i</w:t>
      </w:r>
      <w:r w:rsidRPr="00B045C8">
        <w:rPr>
          <w:rFonts w:eastAsiaTheme="minorHAnsi"/>
        </w:rPr>
        <w:t>s fibrous</w:t>
      </w:r>
      <w:r>
        <w:rPr>
          <w:rFonts w:eastAsiaTheme="minorHAnsi"/>
        </w:rPr>
        <w:t xml:space="preserve"> and is a co-product of the </w:t>
      </w:r>
      <w:r w:rsidRPr="005D2708">
        <w:t>juice extraction</w:t>
      </w:r>
      <w:r>
        <w:rPr>
          <w:rFonts w:eastAsiaTheme="minorHAnsi"/>
        </w:rPr>
        <w:t xml:space="preserve"> in a fruit industry</w:t>
      </w:r>
      <w:r w:rsidR="000324DC">
        <w:rPr>
          <w:rFonts w:eastAsiaTheme="minorHAnsi"/>
        </w:rPr>
        <w:t xml:space="preserve"> </w:t>
      </w:r>
      <w:r w:rsidRPr="00B045C8">
        <w:rPr>
          <w:rFonts w:eastAsiaTheme="minorHAnsi"/>
        </w:rPr>
        <w:t>(Figueiredo</w:t>
      </w:r>
      <w:r>
        <w:rPr>
          <w:rFonts w:eastAsiaTheme="minorHAnsi"/>
        </w:rPr>
        <w:t xml:space="preserve"> </w:t>
      </w:r>
      <w:r w:rsidRPr="00B045C8">
        <w:rPr>
          <w:rFonts w:eastAsiaTheme="minorHAnsi"/>
        </w:rPr>
        <w:t>et al., 2002).</w:t>
      </w:r>
      <w:r w:rsidR="000324DC">
        <w:rPr>
          <w:rFonts w:eastAsiaTheme="minorHAnsi"/>
        </w:rPr>
        <w:t xml:space="preserve"> </w:t>
      </w:r>
      <w:r w:rsidR="00BC59A4" w:rsidRPr="005D2708">
        <w:t xml:space="preserve">Cashew bagasse, a by-product generated in </w:t>
      </w:r>
      <w:r w:rsidR="000324DC">
        <w:t xml:space="preserve">these </w:t>
      </w:r>
      <w:proofErr w:type="spellStart"/>
      <w:r w:rsidR="00BC59A4" w:rsidRPr="005D2708">
        <w:t>agroindustries</w:t>
      </w:r>
      <w:proofErr w:type="spellEnd"/>
      <w:r w:rsidR="00BC59A4" w:rsidRPr="005D2708">
        <w:t xml:space="preserve"> has a high fiber content (12%) (</w:t>
      </w:r>
      <w:proofErr w:type="spellStart"/>
      <w:r w:rsidR="00BC59A4" w:rsidRPr="005D2708">
        <w:t>Pinho</w:t>
      </w:r>
      <w:proofErr w:type="spellEnd"/>
      <w:r w:rsidR="00BC59A4" w:rsidRPr="005D2708">
        <w:t xml:space="preserve"> et al., 2011), enabling its use as a meat substitute ingredient in the preparation of plant-based products, replacing animal products such as hamburgers and meatballs (Sucupira et. al., 2020), among others. Cashew fiber is a potentially valuable biomass that, when used as a new food matrix in plant-based product formulations, meets part of the dietary needs of groups of people who seek to consume fiber-rich products, but also those who want to reduce or avoid </w:t>
      </w:r>
      <w:r w:rsidR="00BC59A4" w:rsidRPr="005D2708">
        <w:rPr>
          <w:rStyle w:val="CETBodytextCarattere"/>
        </w:rPr>
        <w:t xml:space="preserve">meat consumption, such as vegetarians and vegans, in addition to the </w:t>
      </w:r>
      <w:proofErr w:type="gramStart"/>
      <w:r w:rsidR="00BC59A4" w:rsidRPr="005D2708">
        <w:rPr>
          <w:rStyle w:val="CETBodytextCarattere"/>
        </w:rPr>
        <w:t>general public</w:t>
      </w:r>
      <w:proofErr w:type="gramEnd"/>
      <w:r w:rsidR="00BC59A4" w:rsidRPr="005D2708">
        <w:rPr>
          <w:rStyle w:val="CETBodytextCarattere"/>
        </w:rPr>
        <w:t xml:space="preserve"> who choose this line of products.</w:t>
      </w:r>
    </w:p>
    <w:p w14:paraId="29508EC2" w14:textId="2ED1A22B" w:rsidR="00BC59A4" w:rsidRDefault="00BC59A4" w:rsidP="005D2708">
      <w:pPr>
        <w:pStyle w:val="CETBodytext"/>
      </w:pPr>
      <w:r w:rsidRPr="005D2708">
        <w:t xml:space="preserve">Fiber diets have been recommended as they have significant protective effects against chronic diseases such as type 2 diabetes, cardiovascular disease, and obesity </w:t>
      </w:r>
      <w:r w:rsidR="008B4326" w:rsidRPr="005D2708">
        <w:t>(Müller</w:t>
      </w:r>
      <w:r w:rsidR="00E632FE">
        <w:t xml:space="preserve"> et al., </w:t>
      </w:r>
      <w:r w:rsidR="008B4326" w:rsidRPr="005D2708">
        <w:t>2018)</w:t>
      </w:r>
      <w:r w:rsidRPr="005D2708">
        <w:t xml:space="preserve">. </w:t>
      </w:r>
      <w:r w:rsidRPr="005041C5">
        <w:t>The use of cashew fiber in the production of animal protein-free foods has been a great asset in providing a surprising texture very close to that of animal meat, in addition to bringing nutritional benefits.</w:t>
      </w:r>
      <w:r w:rsidR="009A3053">
        <w:t xml:space="preserve"> Sucupira et al. (2020) o</w:t>
      </w:r>
      <w:r w:rsidR="009A3053" w:rsidRPr="009A3053">
        <w:t>bserved that both artisanal and industrial cashew apple ﬁbe</w:t>
      </w:r>
      <w:r w:rsidR="0015393A">
        <w:t>r</w:t>
      </w:r>
      <w:r w:rsidR="009A3053" w:rsidRPr="009A3053">
        <w:t xml:space="preserve">s presented a rich composition in the bioactive compounds, especially </w:t>
      </w:r>
      <w:r w:rsidR="009A3053" w:rsidRPr="009A3053">
        <w:lastRenderedPageBreak/>
        <w:t xml:space="preserve">regarding the content of ascorbic acid found in artisanal (147.8 mg.100g </w:t>
      </w:r>
      <w:r w:rsidR="009A3053">
        <w:t>-</w:t>
      </w:r>
      <w:r w:rsidR="009A3053" w:rsidRPr="009A3053">
        <w:t>1) and carotenoids in industrialized ﬁbe</w:t>
      </w:r>
      <w:r w:rsidR="00851D5A">
        <w:t>r</w:t>
      </w:r>
      <w:r w:rsidR="009A3053" w:rsidRPr="009A3053">
        <w:t xml:space="preserve"> (1.87 mg 100 g </w:t>
      </w:r>
      <w:r w:rsidR="009A3053">
        <w:t>-</w:t>
      </w:r>
      <w:r w:rsidR="009A3053" w:rsidRPr="009A3053">
        <w:t xml:space="preserve">1), which resulted in a higher antioxidant activity for both </w:t>
      </w:r>
      <w:r w:rsidR="00935B13" w:rsidRPr="009A3053">
        <w:t>methods</w:t>
      </w:r>
      <w:r w:rsidR="009A3053" w:rsidRPr="009A3053">
        <w:t xml:space="preserve"> evaluated.</w:t>
      </w:r>
    </w:p>
    <w:p w14:paraId="35D0CD49" w14:textId="1DDEE140" w:rsidR="00440CA8" w:rsidRDefault="00BC59A4" w:rsidP="00037511">
      <w:pPr>
        <w:pStyle w:val="CETBodytext"/>
      </w:pPr>
      <w:r w:rsidRPr="005041C5">
        <w:t>Several studies by the Brazilian Agricultural Research Corporation (Embrapa) have demonstrated the feasibility, through good sensory acceptance, of using cashew fiber as a matrix for the preparation of hamburger-type products, both as a single component (</w:t>
      </w:r>
      <w:proofErr w:type="spellStart"/>
      <w:r w:rsidRPr="005041C5">
        <w:t>Galvão</w:t>
      </w:r>
      <w:proofErr w:type="spellEnd"/>
      <w:r w:rsidRPr="005041C5">
        <w:t>, 2006; Lima, 200</w:t>
      </w:r>
      <w:r w:rsidR="00792C47">
        <w:t>8</w:t>
      </w:r>
      <w:r w:rsidRPr="005041C5">
        <w:t>), as incorporated with alternative proteins. The addition is due to the low protein content of cashew fiber, making it necessary to increase this content, especially when considering products similar in composition to products of animal origin. Soy was the pioneering alternative protein (Lima et al., 2013</w:t>
      </w:r>
      <w:r w:rsidR="00510B31">
        <w:t>a</w:t>
      </w:r>
      <w:r w:rsidRPr="005041C5">
        <w:t>, 2016), followed by cowpea (Lima et al., 2013</w:t>
      </w:r>
      <w:r w:rsidR="00DC7A00">
        <w:t>b</w:t>
      </w:r>
      <w:r w:rsidR="000611FF">
        <w:t xml:space="preserve">), </w:t>
      </w:r>
      <w:r w:rsidR="005E5FBD">
        <w:t xml:space="preserve">and </w:t>
      </w:r>
      <w:r w:rsidR="000611FF">
        <w:t xml:space="preserve">cashew fiber with cowpea (Lima et al., </w:t>
      </w:r>
      <w:r w:rsidRPr="005041C5">
        <w:t xml:space="preserve">2018). Legumes such as lentils and chickpeas have been used to increase the protein content in products such as hamburgers, as they have approximately 20-40%/ and 20-52%, respectively. </w:t>
      </w:r>
    </w:p>
    <w:p w14:paraId="151813E4" w14:textId="272FF5C1" w:rsidR="000B30FD" w:rsidRPr="00440CA8" w:rsidRDefault="00BC59A4" w:rsidP="00037511">
      <w:pPr>
        <w:pStyle w:val="CETBodytext"/>
      </w:pPr>
      <w:r w:rsidRPr="00440CA8">
        <w:t xml:space="preserve">The biomass of the microalgae </w:t>
      </w:r>
      <w:r w:rsidRPr="006A01CA">
        <w:rPr>
          <w:i/>
          <w:iCs/>
        </w:rPr>
        <w:t>Spirulina</w:t>
      </w:r>
      <w:r w:rsidRPr="00440CA8">
        <w:t xml:space="preserve"> (</w:t>
      </w:r>
      <w:r w:rsidRPr="00440CA8">
        <w:rPr>
          <w:i/>
        </w:rPr>
        <w:t>Arthrospira platensis</w:t>
      </w:r>
      <w:r w:rsidRPr="00440CA8">
        <w:t>) has been a trend of alternative protein for meat analogues</w:t>
      </w:r>
      <w:r w:rsidR="00C10477">
        <w:t xml:space="preserve">. </w:t>
      </w:r>
      <w:r w:rsidR="00C10477" w:rsidRPr="00440CA8">
        <w:t>Kumar et al.</w:t>
      </w:r>
      <w:r w:rsidR="00C10477">
        <w:t xml:space="preserve"> (</w:t>
      </w:r>
      <w:r w:rsidR="00C10477" w:rsidRPr="00440CA8">
        <w:t>2022</w:t>
      </w:r>
      <w:r w:rsidR="00C10477">
        <w:t xml:space="preserve">) </w:t>
      </w:r>
      <w:r w:rsidRPr="00440CA8">
        <w:t>since it has about 5</w:t>
      </w:r>
      <w:r w:rsidR="00975240" w:rsidRPr="00440CA8">
        <w:t>0</w:t>
      </w:r>
      <w:r w:rsidRPr="00440CA8">
        <w:t>% of proteins, in addition to fibers, vitamins, minerals, and polyunsaturated fatty acids</w:t>
      </w:r>
      <w:r w:rsidR="00C10477">
        <w:t>.</w:t>
      </w:r>
      <w:r w:rsidRPr="00440CA8">
        <w:t xml:space="preserve"> </w:t>
      </w:r>
    </w:p>
    <w:p w14:paraId="02E8E7AB" w14:textId="43DDA1CF" w:rsidR="008B69C2" w:rsidRPr="005041C5" w:rsidRDefault="00BC59A4" w:rsidP="00037511">
      <w:pPr>
        <w:pStyle w:val="CETBodytext"/>
      </w:pPr>
      <w:r w:rsidRPr="005041C5">
        <w:t xml:space="preserve">As a way of diversifying babassu products, Embrapa developed a cheese analogue based on babassu </w:t>
      </w:r>
      <w:r w:rsidR="00CF24A6">
        <w:t>kernel</w:t>
      </w:r>
      <w:r w:rsidRPr="005041C5">
        <w:t xml:space="preserve">s with good sensory acceptance, and its technology was passed on to coconut breakers in </w:t>
      </w:r>
      <w:proofErr w:type="spellStart"/>
      <w:r w:rsidRPr="005041C5">
        <w:t>Maranhão</w:t>
      </w:r>
      <w:proofErr w:type="spellEnd"/>
      <w:r w:rsidRPr="005041C5">
        <w:t xml:space="preserve"> and </w:t>
      </w:r>
      <w:proofErr w:type="spellStart"/>
      <w:r w:rsidRPr="005041C5">
        <w:t>Ceará</w:t>
      </w:r>
      <w:proofErr w:type="spellEnd"/>
      <w:r w:rsidR="00FB7147">
        <w:t xml:space="preserve"> </w:t>
      </w:r>
      <w:r w:rsidR="008C03FC">
        <w:t>s</w:t>
      </w:r>
      <w:r w:rsidR="00FB7147">
        <w:t>tates</w:t>
      </w:r>
      <w:r w:rsidRPr="005041C5">
        <w:t>, with the prospect of future transfers to communities and producers interested.</w:t>
      </w:r>
      <w:r w:rsidR="00302884" w:rsidRPr="005041C5">
        <w:t xml:space="preserve"> </w:t>
      </w:r>
      <w:r w:rsidRPr="005041C5">
        <w:t xml:space="preserve">The babassu coconut </w:t>
      </w:r>
      <w:r w:rsidR="00CF24A6">
        <w:t>kernel</w:t>
      </w:r>
      <w:r w:rsidRPr="005041C5">
        <w:t xml:space="preserve"> has about 1.42% of titratable acidity, 7.21 pH, 1.06% of ash, 9.03% of humidity, 12.23% of proteins, 50.10% of lipids, 27.58% carbohydrates, and 51.53% fibers (De Oliveira et al., 2019), being highly energetic, estimated at 420 kcal per 100 grams of sample.</w:t>
      </w:r>
      <w:r w:rsidR="000B30FD">
        <w:t xml:space="preserve"> </w:t>
      </w:r>
      <w:r w:rsidRPr="005041C5">
        <w:t xml:space="preserve">Babassu coconut milk has as predominant components moisture and fat with about 75.40% and 20.30%, respectively, with 2.45% of proteins, 0.27% of ash, 0.072% of </w:t>
      </w:r>
      <w:r w:rsidR="008B69C2" w:rsidRPr="005041C5">
        <w:t xml:space="preserve">total </w:t>
      </w:r>
      <w:r w:rsidRPr="005041C5">
        <w:t>acidity, and 6.8</w:t>
      </w:r>
      <w:r w:rsidR="003A758A">
        <w:t>0</w:t>
      </w:r>
      <w:r w:rsidRPr="005041C5">
        <w:t xml:space="preserve"> </w:t>
      </w:r>
      <w:r w:rsidR="008B69C2" w:rsidRPr="005041C5">
        <w:t xml:space="preserve">pH </w:t>
      </w:r>
      <w:r w:rsidRPr="005041C5">
        <w:t xml:space="preserve">(Carneiro et. al., 2014). A survey on consumer perception and emotional responses towards vegetable cheeses indicated that they consider these products healthier than conventional cheeses, but do not appreciate the flavor or texture attributes very much, even if they are soft and have “buttery” and smooth </w:t>
      </w:r>
      <w:r w:rsidR="006D6D31" w:rsidRPr="005041C5">
        <w:t>attributes but</w:t>
      </w:r>
      <w:r w:rsidRPr="005041C5">
        <w:t xml:space="preserve"> find that they leave a residue in the mouth, have a rubbery appearance and strange flavors (</w:t>
      </w:r>
      <w:proofErr w:type="spellStart"/>
      <w:r w:rsidRPr="005041C5">
        <w:t>Falkeisen</w:t>
      </w:r>
      <w:proofErr w:type="spellEnd"/>
      <w:r w:rsidRPr="005041C5">
        <w:t xml:space="preserve"> et al. 2022). </w:t>
      </w:r>
    </w:p>
    <w:p w14:paraId="2BF14DD8" w14:textId="51EC0D53" w:rsidR="00BC59A4" w:rsidRDefault="00BC59A4" w:rsidP="00037511">
      <w:pPr>
        <w:pStyle w:val="CETBodytext"/>
      </w:pPr>
      <w:r w:rsidRPr="005041C5">
        <w:t xml:space="preserve">Therefore, it is a challenge to develop cheese analogue technologies that meet the expectations of consumers who want products that are </w:t>
      </w:r>
      <w:r w:rsidR="000523EE" w:rsidRPr="005041C5">
        <w:t>like</w:t>
      </w:r>
      <w:r w:rsidRPr="005041C5">
        <w:t xml:space="preserve"> traditional cheeses, mainly in sensory attributes such as flavor and texture.</w:t>
      </w:r>
    </w:p>
    <w:p w14:paraId="2A70844C" w14:textId="5F16E877" w:rsidR="00C8302B" w:rsidRDefault="003F151F" w:rsidP="00600535">
      <w:pPr>
        <w:pStyle w:val="CETBodytext"/>
        <w:rPr>
          <w:lang w:val="en-GB"/>
        </w:rPr>
      </w:pPr>
      <w:r w:rsidRPr="003F151F">
        <w:t xml:space="preserve">The growing worldwide interest in foods of plant origin is directly linked to the objective of this work, to evaluate the acceptance of vegetable products such as hamburgers and cheese, based on cashew fiber with lentils and Spirulina, and babassu coconut </w:t>
      </w:r>
      <w:r w:rsidR="00CF24A6">
        <w:t>kernel</w:t>
      </w:r>
      <w:r w:rsidRPr="003F151F">
        <w:t>s, respectively, meeting the demand of consumers who do not want or cannot consume protein of animal origin.</w:t>
      </w:r>
    </w:p>
    <w:p w14:paraId="2DA2CD17" w14:textId="77777777" w:rsidR="00E7025B" w:rsidRDefault="000C7B4F" w:rsidP="00E7025B">
      <w:pPr>
        <w:pStyle w:val="CETHeading1"/>
      </w:pPr>
      <w:r>
        <w:t>Materials and methods</w:t>
      </w:r>
    </w:p>
    <w:p w14:paraId="24E1CC03" w14:textId="08C6B828" w:rsidR="005B432F" w:rsidRPr="005B432F" w:rsidRDefault="005B432F" w:rsidP="00701594">
      <w:pPr>
        <w:pStyle w:val="CETBodytext"/>
        <w:rPr>
          <w:b/>
          <w:bCs/>
        </w:rPr>
      </w:pPr>
      <w:r w:rsidRPr="005B432F">
        <w:rPr>
          <w:b/>
          <w:bCs/>
        </w:rPr>
        <w:t>2.1 Hamburger analogue</w:t>
      </w:r>
    </w:p>
    <w:p w14:paraId="7A2AEC0E" w14:textId="590EE1EB" w:rsidR="009E192D" w:rsidRDefault="000964FF" w:rsidP="00701594">
      <w:pPr>
        <w:pStyle w:val="CETBodytext"/>
      </w:pPr>
      <w:r w:rsidRPr="000964FF">
        <w:t xml:space="preserve">The wet fibers of the cashew peduncle were donated by local industries and transported to Embrapa </w:t>
      </w:r>
      <w:proofErr w:type="spellStart"/>
      <w:r w:rsidRPr="000964FF">
        <w:t>Agroindústria</w:t>
      </w:r>
      <w:proofErr w:type="spellEnd"/>
      <w:r w:rsidRPr="000964FF">
        <w:t xml:space="preserve"> Tropical, both in Fortaleza, in the State of </w:t>
      </w:r>
      <w:proofErr w:type="spellStart"/>
      <w:r w:rsidRPr="000964FF">
        <w:t>Ceará</w:t>
      </w:r>
      <w:proofErr w:type="spellEnd"/>
      <w:r w:rsidRPr="000964FF">
        <w:t xml:space="preserve">, Brazil. The fibers are pressed in an expeller press, with successive washes, </w:t>
      </w:r>
      <w:proofErr w:type="gramStart"/>
      <w:r w:rsidRPr="000964FF">
        <w:t>in order to</w:t>
      </w:r>
      <w:proofErr w:type="gramEnd"/>
      <w:r w:rsidRPr="000964FF">
        <w:t xml:space="preserve"> reduce the acidity and the characteristic flavor of the fruit. Then, the </w:t>
      </w:r>
      <w:r w:rsidR="000F0802">
        <w:t>still-wet</w:t>
      </w:r>
      <w:r w:rsidRPr="000964FF">
        <w:t xml:space="preserve"> fiber was frozen (-18 ± 1 ºC) and subsequently dehydrated in a pilot </w:t>
      </w:r>
      <w:proofErr w:type="spellStart"/>
      <w:r w:rsidRPr="000964FF">
        <w:t>lyophilizer</w:t>
      </w:r>
      <w:proofErr w:type="spellEnd"/>
      <w:r w:rsidRPr="000964FF">
        <w:t xml:space="preserve"> (</w:t>
      </w:r>
      <w:proofErr w:type="spellStart"/>
      <w:r w:rsidRPr="000964FF">
        <w:t>Liobrás</w:t>
      </w:r>
      <w:proofErr w:type="spellEnd"/>
      <w:r w:rsidRPr="000964FF">
        <w:t xml:space="preserve"> LP 510) with a </w:t>
      </w:r>
      <w:proofErr w:type="gramStart"/>
      <w:r w:rsidRPr="000964FF">
        <w:t xml:space="preserve">30 </w:t>
      </w:r>
      <w:r w:rsidR="00935B13" w:rsidRPr="000964FF">
        <w:t>h</w:t>
      </w:r>
      <w:proofErr w:type="gramEnd"/>
      <w:r w:rsidRPr="000964FF">
        <w:t xml:space="preserve"> cycle and </w:t>
      </w:r>
      <w:r w:rsidR="000F0802">
        <w:t xml:space="preserve">a </w:t>
      </w:r>
      <w:r w:rsidRPr="000964FF">
        <w:t>final product temperature of 30 ºC</w:t>
      </w:r>
      <w:r w:rsidR="00423CA6">
        <w:t xml:space="preserve">. </w:t>
      </w:r>
      <w:r w:rsidR="00891197">
        <w:t xml:space="preserve">The lyophilized fiber was taken to the rotating blade mill (Fritsch brand, Model </w:t>
      </w:r>
      <w:proofErr w:type="spellStart"/>
      <w:r w:rsidR="00891197">
        <w:t>Pulverisette</w:t>
      </w:r>
      <w:proofErr w:type="spellEnd"/>
      <w:r w:rsidR="00891197">
        <w:t xml:space="preserve"> 19) to reduce the </w:t>
      </w:r>
      <w:r w:rsidR="0050420F" w:rsidRPr="0050420F">
        <w:t>particle size to less than 0.5mm</w:t>
      </w:r>
      <w:r w:rsidR="00891197">
        <w:t xml:space="preserve">. </w:t>
      </w:r>
      <w:r w:rsidR="00891197" w:rsidRPr="00891197">
        <w:t xml:space="preserve">Then, the fiber packed in plastic </w:t>
      </w:r>
      <w:r w:rsidR="008C50C4">
        <w:t>bags</w:t>
      </w:r>
      <w:r w:rsidR="00891197" w:rsidRPr="00891197">
        <w:t xml:space="preserve"> was stored at room temperature until its use in the formulations.</w:t>
      </w:r>
    </w:p>
    <w:p w14:paraId="4DFB489D" w14:textId="19A67797" w:rsidR="00A50C26" w:rsidRDefault="00600F95" w:rsidP="00701594">
      <w:pPr>
        <w:pStyle w:val="CETBodytext"/>
      </w:pPr>
      <w:r>
        <w:t xml:space="preserve">The legume Lentil </w:t>
      </w:r>
      <w:proofErr w:type="spellStart"/>
      <w:r>
        <w:t>Silvina</w:t>
      </w:r>
      <w:proofErr w:type="spellEnd"/>
      <w:r>
        <w:t xml:space="preserve"> (</w:t>
      </w:r>
      <w:proofErr w:type="spellStart"/>
      <w:r>
        <w:t>LentSil</w:t>
      </w:r>
      <w:proofErr w:type="spellEnd"/>
      <w:r>
        <w:t xml:space="preserve">) was provided by Embrapa </w:t>
      </w:r>
      <w:proofErr w:type="spellStart"/>
      <w:r w:rsidR="00EB0C63">
        <w:t>H</w:t>
      </w:r>
      <w:r>
        <w:t>ortaliças</w:t>
      </w:r>
      <w:proofErr w:type="spellEnd"/>
      <w:r>
        <w:t xml:space="preserve">, located in the Federal District, Brazil. The grains were hydrated in potable water for </w:t>
      </w:r>
      <w:r w:rsidR="009134BB">
        <w:t>24</w:t>
      </w:r>
      <w:r>
        <w:t xml:space="preserve"> h under refrigeration at 8 °C. </w:t>
      </w:r>
      <w:r w:rsidR="00A50C26" w:rsidRPr="00A50C26">
        <w:t>Then, the drained grains were processed in a domestic multiprocessor (Mallory - Bravo) to reduce the granulometry to less than 0.</w:t>
      </w:r>
      <w:proofErr w:type="gramStart"/>
      <w:r w:rsidR="00A50C26" w:rsidRPr="00A50C26">
        <w:t>5mm, and</w:t>
      </w:r>
      <w:proofErr w:type="gramEnd"/>
      <w:r w:rsidR="00A50C26" w:rsidRPr="00A50C26">
        <w:t xml:space="preserve"> homogenized until obtaining a paste to be used in the formulations.</w:t>
      </w:r>
      <w:r w:rsidR="00A50C26">
        <w:t xml:space="preserve"> </w:t>
      </w:r>
    </w:p>
    <w:p w14:paraId="28D6D23A" w14:textId="77777777" w:rsidR="004A482D" w:rsidRDefault="002F1DF9" w:rsidP="004A482D">
      <w:pPr>
        <w:pStyle w:val="CETBodytext"/>
      </w:pPr>
      <w:r>
        <w:t>The</w:t>
      </w:r>
      <w:r w:rsidR="00233B8D" w:rsidRPr="005041C5">
        <w:t xml:space="preserve"> biomass of the microalgae Spirulina (</w:t>
      </w:r>
      <w:r w:rsidR="00233B8D" w:rsidRPr="00233B8D">
        <w:rPr>
          <w:i/>
        </w:rPr>
        <w:t>Arthrospira platensis</w:t>
      </w:r>
      <w:r w:rsidR="00233B8D" w:rsidRPr="005041C5">
        <w:t>)</w:t>
      </w:r>
      <w:r w:rsidR="00233B8D" w:rsidRPr="00233B8D">
        <w:t xml:space="preserve"> was provided by the Department of Fishery Engineering at the Federal University of </w:t>
      </w:r>
      <w:proofErr w:type="spellStart"/>
      <w:r w:rsidR="00233B8D" w:rsidRPr="00233B8D">
        <w:t>Ceará</w:t>
      </w:r>
      <w:proofErr w:type="spellEnd"/>
      <w:r w:rsidR="00233B8D" w:rsidRPr="00233B8D">
        <w:t xml:space="preserve"> (UFC)</w:t>
      </w:r>
      <w:r w:rsidR="00233B8D">
        <w:t>.</w:t>
      </w:r>
      <w:r w:rsidR="00A94E8E">
        <w:t xml:space="preserve"> </w:t>
      </w:r>
      <w:r w:rsidR="004A482D" w:rsidRPr="00EF4656">
        <w:rPr>
          <w:rStyle w:val="CETCaptionCarattere"/>
          <w:i w:val="0"/>
          <w:lang w:val="en-US"/>
        </w:rPr>
        <w:t>The</w:t>
      </w:r>
      <w:r w:rsidR="004A482D" w:rsidRPr="00EF4656">
        <w:rPr>
          <w:rStyle w:val="CETCaptionCarattere"/>
          <w:i w:val="0"/>
        </w:rPr>
        <w:t xml:space="preserve"> summary of the process steps of the hamburger analogue with cashew </w:t>
      </w:r>
      <w:proofErr w:type="spellStart"/>
      <w:r w:rsidR="004A482D" w:rsidRPr="00EF4656">
        <w:rPr>
          <w:rStyle w:val="CETCaptionCarattere"/>
          <w:i w:val="0"/>
        </w:rPr>
        <w:t>fiber</w:t>
      </w:r>
      <w:proofErr w:type="spellEnd"/>
      <w:r w:rsidR="004A482D" w:rsidRPr="00EF4656">
        <w:rPr>
          <w:rStyle w:val="CETCaptionCarattere"/>
          <w:i w:val="0"/>
        </w:rPr>
        <w:t xml:space="preserve">, </w:t>
      </w:r>
      <w:proofErr w:type="gramStart"/>
      <w:r w:rsidR="004A482D" w:rsidRPr="00EF4656">
        <w:rPr>
          <w:rStyle w:val="CETCaptionCarattere"/>
          <w:i w:val="0"/>
        </w:rPr>
        <w:t>pea</w:t>
      </w:r>
      <w:proofErr w:type="gramEnd"/>
      <w:r w:rsidR="004A482D" w:rsidRPr="00EF4656">
        <w:rPr>
          <w:rStyle w:val="CETCaptionCarattere"/>
          <w:i w:val="0"/>
        </w:rPr>
        <w:t xml:space="preserve"> and Spirulina</w:t>
      </w:r>
      <w:r w:rsidR="004A482D" w:rsidRPr="00EF4656">
        <w:rPr>
          <w:i/>
          <w:color w:val="FF0000"/>
        </w:rPr>
        <w:t xml:space="preserve"> </w:t>
      </w:r>
      <w:r w:rsidR="004A482D" w:rsidRPr="00EF4656">
        <w:rPr>
          <w:color w:val="000000" w:themeColor="text1"/>
        </w:rPr>
        <w:t>(Figure 1)</w:t>
      </w:r>
      <w:r w:rsidR="004A482D">
        <w:rPr>
          <w:color w:val="000000" w:themeColor="text1"/>
        </w:rPr>
        <w:t>.</w:t>
      </w:r>
    </w:p>
    <w:p w14:paraId="2E2D4338" w14:textId="1667B95E" w:rsidR="00894D85" w:rsidRDefault="00937E1E" w:rsidP="00EF4656">
      <w:pPr>
        <w:pStyle w:val="CETBodytext"/>
        <w:rPr>
          <w:i/>
        </w:rPr>
      </w:pPr>
      <w:r>
        <w:rPr>
          <w:noProof/>
          <w:lang w:val="pt-BR" w:eastAsia="pt-BR"/>
        </w:rPr>
        <mc:AlternateContent>
          <mc:Choice Requires="wpg">
            <w:drawing>
              <wp:anchor distT="0" distB="0" distL="114300" distR="114300" simplePos="0" relativeHeight="251670528" behindDoc="0" locked="0" layoutInCell="1" allowOverlap="1" wp14:anchorId="7A51EF66" wp14:editId="47364CFC">
                <wp:simplePos x="0" y="0"/>
                <wp:positionH relativeFrom="column">
                  <wp:posOffset>130598</wp:posOffset>
                </wp:positionH>
                <wp:positionV relativeFrom="paragraph">
                  <wp:posOffset>145627</wp:posOffset>
                </wp:positionV>
                <wp:extent cx="4768638" cy="1117600"/>
                <wp:effectExtent l="0" t="0" r="13335" b="44450"/>
                <wp:wrapNone/>
                <wp:docPr id="12" name="Grupo 12"/>
                <wp:cNvGraphicFramePr/>
                <a:graphic xmlns:a="http://schemas.openxmlformats.org/drawingml/2006/main">
                  <a:graphicData uri="http://schemas.microsoft.com/office/word/2010/wordprocessingGroup">
                    <wpg:wgp>
                      <wpg:cNvGrpSpPr/>
                      <wpg:grpSpPr>
                        <a:xfrm>
                          <a:off x="0" y="0"/>
                          <a:ext cx="4768638" cy="1117600"/>
                          <a:chOff x="58666" y="-2671"/>
                          <a:chExt cx="5083388" cy="1254528"/>
                        </a:xfrm>
                      </wpg:grpSpPr>
                      <wps:wsp>
                        <wps:cNvPr id="11" name="Fluxograma: Processo alternativo 11"/>
                        <wps:cNvSpPr/>
                        <wps:spPr>
                          <a:xfrm>
                            <a:off x="4309296" y="16328"/>
                            <a:ext cx="832758" cy="1159328"/>
                          </a:xfrm>
                          <a:prstGeom prst="flowChartAlternate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DED451" w14:textId="24EE9E80" w:rsidR="00696987" w:rsidRPr="00B04022" w:rsidRDefault="00666514" w:rsidP="00696987">
                              <w:pPr>
                                <w:pStyle w:val="CETBodytext"/>
                                <w:jc w:val="center"/>
                                <w:rPr>
                                  <w:color w:val="000000" w:themeColor="text1"/>
                                  <w:sz w:val="14"/>
                                  <w:szCs w:val="14"/>
                                </w:rPr>
                              </w:pPr>
                              <w:r>
                                <w:rPr>
                                  <w:color w:val="000000" w:themeColor="text1"/>
                                  <w:sz w:val="14"/>
                                  <w:szCs w:val="14"/>
                                </w:rPr>
                                <w:t>Hamburger</w:t>
                              </w:r>
                              <w:r w:rsidR="00696987" w:rsidRPr="00B04022">
                                <w:rPr>
                                  <w:color w:val="000000" w:themeColor="text1"/>
                                  <w:sz w:val="14"/>
                                  <w:szCs w:val="14"/>
                                </w:rPr>
                                <w:t xml:space="preserve"> </w:t>
                              </w:r>
                              <w:r w:rsidR="006A6229" w:rsidRPr="006A6229">
                                <w:rPr>
                                  <w:color w:val="000000" w:themeColor="text1"/>
                                  <w:sz w:val="14"/>
                                  <w:szCs w:val="14"/>
                                </w:rPr>
                                <w:t>molding</w:t>
                              </w:r>
                              <w:r w:rsidR="001F6DF5">
                                <w:rPr>
                                  <w:color w:val="000000" w:themeColor="text1"/>
                                  <w:sz w:val="14"/>
                                  <w:szCs w:val="14"/>
                                </w:rPr>
                                <w:t xml:space="preserve"> </w:t>
                              </w:r>
                              <w:r w:rsidR="001F6DF5" w:rsidRPr="001F6DF5">
                                <w:rPr>
                                  <w:color w:val="000000" w:themeColor="text1"/>
                                  <w:sz w:val="14"/>
                                  <w:szCs w:val="14"/>
                                </w:rPr>
                                <w:t>and freezing</w:t>
                              </w:r>
                            </w:p>
                            <w:p w14:paraId="40840011" w14:textId="77777777" w:rsidR="00696987" w:rsidRPr="00122953" w:rsidRDefault="00696987" w:rsidP="00696987">
                              <w:pPr>
                                <w:pStyle w:val="CETBodytext"/>
                                <w:jc w:val="center"/>
                                <w:rPr>
                                  <w:b/>
                                  <w:color w:val="000000" w:themeColor="text1"/>
                                  <w:sz w:val="14"/>
                                  <w:szCs w:val="14"/>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Fluxograma: Processo alternativo 2"/>
                        <wps:cNvSpPr/>
                        <wps:spPr>
                          <a:xfrm>
                            <a:off x="58666" y="11066"/>
                            <a:ext cx="810895" cy="1164589"/>
                          </a:xfrm>
                          <a:prstGeom prst="flowChartAlternate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82F6EE" w14:textId="492FDC03" w:rsidR="00CA56F2" w:rsidRPr="00B04022" w:rsidRDefault="00CA56F2" w:rsidP="00CA56F2">
                              <w:pPr>
                                <w:jc w:val="center"/>
                                <w:rPr>
                                  <w:color w:val="000000" w:themeColor="text1"/>
                                  <w:sz w:val="14"/>
                                  <w:szCs w:val="14"/>
                                </w:rPr>
                              </w:pPr>
                              <w:r w:rsidRPr="00B04022">
                                <w:rPr>
                                  <w:color w:val="000000" w:themeColor="text1"/>
                                  <w:sz w:val="14"/>
                                  <w:szCs w:val="14"/>
                                </w:rPr>
                                <w:t xml:space="preserve">Wet fibers pressed with successive washes </w:t>
                              </w:r>
                            </w:p>
                            <w:p w14:paraId="3923604C" w14:textId="77777777" w:rsidR="00CA56F2" w:rsidRPr="00B04022" w:rsidRDefault="00CA56F2" w:rsidP="00CA56F2">
                              <w:pPr>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luxograma: Processo alternativo 4"/>
                        <wps:cNvSpPr/>
                        <wps:spPr>
                          <a:xfrm>
                            <a:off x="876208" y="16327"/>
                            <a:ext cx="843556" cy="1164591"/>
                          </a:xfrm>
                          <a:prstGeom prst="flowChartAlternate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9E679A" w14:textId="52056CF6" w:rsidR="008C50C4" w:rsidRPr="00B04022" w:rsidRDefault="00375E66" w:rsidP="008C50C4">
                              <w:pPr>
                                <w:jc w:val="center"/>
                                <w:rPr>
                                  <w:color w:val="000000" w:themeColor="text1"/>
                                  <w:sz w:val="14"/>
                                  <w:szCs w:val="14"/>
                                </w:rPr>
                              </w:pPr>
                              <w:r w:rsidRPr="00B04022">
                                <w:rPr>
                                  <w:color w:val="000000" w:themeColor="text1"/>
                                  <w:sz w:val="14"/>
                                  <w:szCs w:val="14"/>
                                </w:rPr>
                                <w:t>Reduction of granulometry of the dehydrated fiber</w:t>
                              </w:r>
                            </w:p>
                            <w:p w14:paraId="620D2CA3" w14:textId="77777777" w:rsidR="008C50C4" w:rsidRPr="00122953" w:rsidRDefault="008C50C4" w:rsidP="008C50C4">
                              <w:pPr>
                                <w:jc w:val="center"/>
                                <w:rPr>
                                  <w:b/>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luxograma: Processo alternativo 7"/>
                        <wps:cNvSpPr/>
                        <wps:spPr>
                          <a:xfrm>
                            <a:off x="1751529" y="-2671"/>
                            <a:ext cx="832757" cy="1180465"/>
                          </a:xfrm>
                          <a:prstGeom prst="flowChartAlternate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A640FC" w14:textId="77777777" w:rsidR="006900DE" w:rsidRPr="00B04022" w:rsidRDefault="00375E66" w:rsidP="008C50C4">
                              <w:pPr>
                                <w:jc w:val="center"/>
                                <w:rPr>
                                  <w:color w:val="000000" w:themeColor="text1"/>
                                  <w:sz w:val="14"/>
                                  <w:szCs w:val="14"/>
                                </w:rPr>
                              </w:pPr>
                              <w:r w:rsidRPr="00B04022">
                                <w:rPr>
                                  <w:color w:val="000000" w:themeColor="text1"/>
                                  <w:sz w:val="14"/>
                                  <w:szCs w:val="14"/>
                                </w:rPr>
                                <w:t xml:space="preserve">Lentil grains </w:t>
                              </w:r>
                            </w:p>
                            <w:p w14:paraId="2E89F3AF" w14:textId="6EA8E222" w:rsidR="006900DE" w:rsidRPr="00B04022" w:rsidRDefault="00375E66" w:rsidP="008C50C4">
                              <w:pPr>
                                <w:jc w:val="center"/>
                                <w:rPr>
                                  <w:color w:val="000000" w:themeColor="text1"/>
                                  <w:sz w:val="14"/>
                                  <w:szCs w:val="14"/>
                                </w:rPr>
                              </w:pPr>
                              <w:r w:rsidRPr="00B04022">
                                <w:rPr>
                                  <w:color w:val="000000" w:themeColor="text1"/>
                                  <w:sz w:val="14"/>
                                  <w:szCs w:val="14"/>
                                </w:rPr>
                                <w:t>in potable water (</w:t>
                              </w:r>
                              <w:r w:rsidR="007B75D3">
                                <w:rPr>
                                  <w:color w:val="000000" w:themeColor="text1"/>
                                  <w:sz w:val="14"/>
                                  <w:szCs w:val="14"/>
                                </w:rPr>
                                <w:t>24</w:t>
                              </w:r>
                              <w:r w:rsidRPr="00B04022">
                                <w:rPr>
                                  <w:color w:val="000000" w:themeColor="text1"/>
                                  <w:sz w:val="14"/>
                                  <w:szCs w:val="14"/>
                                </w:rPr>
                                <w:t xml:space="preserve"> h) </w:t>
                              </w:r>
                            </w:p>
                            <w:p w14:paraId="2B19D30F" w14:textId="7B32613B" w:rsidR="008C50C4" w:rsidRPr="00B04022" w:rsidRDefault="00856DB6" w:rsidP="00856DB6">
                              <w:pPr>
                                <w:jc w:val="center"/>
                                <w:rPr>
                                  <w:color w:val="000000" w:themeColor="text1"/>
                                  <w:sz w:val="14"/>
                                  <w:szCs w:val="14"/>
                                </w:rPr>
                              </w:pPr>
                              <w:r w:rsidRPr="00856DB6">
                                <w:rPr>
                                  <w:color w:val="000000" w:themeColor="text1"/>
                                  <w:sz w:val="14"/>
                                  <w:szCs w:val="14"/>
                                </w:rPr>
                                <w:t>under refrigeration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luxograma: Processo alternativo 8"/>
                        <wps:cNvSpPr/>
                        <wps:spPr>
                          <a:xfrm>
                            <a:off x="2607129" y="16328"/>
                            <a:ext cx="843642" cy="1164590"/>
                          </a:xfrm>
                          <a:prstGeom prst="flowChartAlternate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6DBBE5" w14:textId="79A4ADC9" w:rsidR="00780E0B" w:rsidRPr="00B04022" w:rsidRDefault="00780E0B" w:rsidP="00780E0B">
                              <w:pPr>
                                <w:pStyle w:val="CETBodytext"/>
                                <w:jc w:val="center"/>
                                <w:rPr>
                                  <w:color w:val="000000" w:themeColor="text1"/>
                                  <w:sz w:val="14"/>
                                  <w:szCs w:val="14"/>
                                  <w:lang w:val="pt-BR"/>
                                </w:rPr>
                              </w:pPr>
                              <w:r w:rsidRPr="00B04022">
                                <w:rPr>
                                  <w:color w:val="000000" w:themeColor="text1"/>
                                  <w:sz w:val="14"/>
                                  <w:szCs w:val="14"/>
                                </w:rPr>
                                <w:t>Hydrated lentil grains processed to obtain the paste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luxograma: Processo alternativo 9"/>
                        <wps:cNvSpPr/>
                        <wps:spPr>
                          <a:xfrm>
                            <a:off x="3468168" y="16328"/>
                            <a:ext cx="821871" cy="1159328"/>
                          </a:xfrm>
                          <a:prstGeom prst="flowChartAlternate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BE6991" w14:textId="5EF0C439" w:rsidR="00EF0463" w:rsidRPr="00B04022" w:rsidRDefault="00BC4E55" w:rsidP="00484D99">
                              <w:pPr>
                                <w:pStyle w:val="CETBodytext"/>
                                <w:jc w:val="center"/>
                                <w:rPr>
                                  <w:color w:val="000000" w:themeColor="text1"/>
                                  <w:sz w:val="14"/>
                                  <w:szCs w:val="14"/>
                                </w:rPr>
                              </w:pPr>
                              <w:r w:rsidRPr="00BC4E55">
                                <w:rPr>
                                  <w:color w:val="000000" w:themeColor="text1"/>
                                  <w:sz w:val="14"/>
                                  <w:szCs w:val="14"/>
                                </w:rPr>
                                <w:t xml:space="preserve">Biomass of hydrated </w:t>
                              </w:r>
                              <w:r w:rsidRPr="00BC4E55">
                                <w:rPr>
                                  <w:i/>
                                  <w:color w:val="000000" w:themeColor="text1"/>
                                  <w:sz w:val="14"/>
                                  <w:szCs w:val="14"/>
                                </w:rPr>
                                <w:t>Spirulina</w:t>
                              </w:r>
                              <w:r w:rsidRPr="00BC4E55">
                                <w:rPr>
                                  <w:color w:val="000000" w:themeColor="text1"/>
                                  <w:sz w:val="14"/>
                                  <w:szCs w:val="14"/>
                                </w:rPr>
                                <w:t xml:space="preserve"> microalgae </w:t>
                              </w:r>
                              <w:r w:rsidR="0094111D" w:rsidRPr="00B04022">
                                <w:rPr>
                                  <w:color w:val="000000" w:themeColor="text1"/>
                                  <w:sz w:val="14"/>
                                  <w:szCs w:val="14"/>
                                </w:rPr>
                                <w:t>and other ingredients</w:t>
                              </w:r>
                            </w:p>
                            <w:p w14:paraId="71B47D15" w14:textId="792B1480" w:rsidR="00EF0463" w:rsidRPr="00122953" w:rsidRDefault="00EF0463" w:rsidP="00484D99">
                              <w:pPr>
                                <w:pStyle w:val="CETBodytext"/>
                                <w:jc w:val="center"/>
                                <w:rPr>
                                  <w:b/>
                                  <w:color w:val="000000" w:themeColor="text1"/>
                                  <w:sz w:val="14"/>
                                  <w:szCs w:val="14"/>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eta para a direita 10"/>
                        <wps:cNvSpPr/>
                        <wps:spPr>
                          <a:xfrm>
                            <a:off x="315686" y="821871"/>
                            <a:ext cx="4691743" cy="429986"/>
                          </a:xfrm>
                          <a:prstGeom prst="rightArrow">
                            <a:avLst/>
                          </a:prstGeom>
                          <a:solidFill>
                            <a:schemeClr val="accent6">
                              <a:lumMod val="60000"/>
                              <a:lumOff val="40000"/>
                            </a:schemeClr>
                          </a:solidFill>
                          <a:ln w="15875" cmpd="sng">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806A2" w14:textId="1E36953F" w:rsidR="00024432" w:rsidRPr="00B04022" w:rsidRDefault="00F0593F" w:rsidP="00B30073">
                              <w:pPr>
                                <w:shd w:val="clear" w:color="auto" w:fill="FABF8F" w:themeFill="accent6" w:themeFillTint="99"/>
                                <w:jc w:val="center"/>
                                <w:rPr>
                                  <w:color w:val="000000" w:themeColor="text1"/>
                                  <w:sz w:val="14"/>
                                  <w:szCs w:val="14"/>
                                </w:rPr>
                              </w:pPr>
                              <w:r w:rsidRPr="00B04022">
                                <w:rPr>
                                  <w:color w:val="000000" w:themeColor="text1"/>
                                  <w:sz w:val="14"/>
                                  <w:szCs w:val="14"/>
                                </w:rPr>
                                <w:t>PROCESS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51EF66" id="Grupo 12" o:spid="_x0000_s1026" style="position:absolute;left:0;text-align:left;margin-left:10.3pt;margin-top:11.45pt;width:375.5pt;height:88pt;z-index:251670528;mso-width-relative:margin;mso-height-relative:margin" coordorigin="586,-26" coordsize="50833,1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o2AQAAIwhAAAOAAAAZHJzL2Uyb0RvYy54bWzsWm1v2zYQ/j5g/4HQ98ai3iXEKYx0CQZ0&#10;bbB06GdGoiwBkqiRdOzs1/d4lGTHSzuvG4bB0RdZfDseHx4fHe98+XbXNuSRS1WLbunQC9chvMtF&#10;UXfrpfPbp5s3iUOUZl3BGtHxpfPElfP26scfLrd9xj1RiabgkoCQTmXbfulUWvfZYqHyirdMXYie&#10;d9BYCtkyDUW5XhSSbUF62yw8140WWyGLXoqcKwW172yjc4Xyy5Ln+mNZKq5Js3RAN41Pic8H81xc&#10;XbJsLVlf1fmgBvsOLVpWdzDpJOod04xsZP0nUW2dS6FEqS9y0S5EWdY5xzXAaqh7tJpbKTY9rmWd&#10;bdf9BBNAe4TTd4vNPzzeyv6+v5OAxLZfAxZYMmvZlbI1v6Al2SFkTxNkfKdJDpVBHCWRD5ucQxul&#10;NI7cAdS8AuTNuDCJosgh0P7Gi2JqIc+rnwYJoZv4fjJK8MIg9BLTZzEqsHim1rYHQ1F7LNQ/w+K+&#10;Yj1HiFUGWNxJUhdmIQ7pWAv2etNsdgLso2UZubNmJghrNJcd0/WjINAVkcPhE44qUwDpCyAGvpt6&#10;qYWDRr5dKstGOBPfi8MRCxqmQ4cJC5b1UulbLlpiXpZO2YjtdcWkXg068UFLtEb2+F5pi+U4zuik&#10;RFMXN3XTYMEcNX7dSPLI4JCwPOedjnB4s2l/EYWth30ddxaqzdZi92CsBhXx0BpJuHkHk8AOjoDg&#10;m35quJm66X7lJQAORuLhhJOEQ12obapYwW11+NU5UaCRXMLiJtmDgJfWiZsHqg/9zVCOrDENdr+l&#10;mIV2GoEzi05Pg9u6E/IlAY2eZrb9AbIDaMyr3j3sBst6EMUTWKYUlr5Un9/UsPvvmdJ3TAJfAbMB&#10;B+uP8DAGsXTE8OaQSsg/Xqo3/eHoQKtDtsB/S0f9vmGSO6T5uYNDldIgMISJhSCMPSjIw5aHw5Zu&#10;014LsB44N6Advpr+uhlfSynaz0DVKzMrNLEuh7mXTq7lWLjWlpeB7HO+WmE3IMme6ffdfZ8b4QZg&#10;Y8ifdp+Z7IcjoOHwfBDjQWbZkdHbvmZkJ1YbLcoaT4SB2OI6QA+kYhjwP2AX72Ry8f4Wt+yJllIX&#10;KBes54BZqJuk4cjTURAm6TOWnZkFzPf1MIv9zI3mNRPMWRFMcDLBBKMFgO/z185LEkeeC96JcfXA&#10;d4mPGCbwwxA8G+sJAsOk4zdudCRHH2T2XayHNHokWDo33wUZZvqAzQxzVgwTn8wwSBLGrTqJYWgc&#10;0tBLj2+Lz65HMLelmMQNonB2Yl7v9Qgpxh8/YTPFnBXFgJ9xYggGw0UnU4wXuTEdKOalCEzgRwHc&#10;0PZeDMaz5ghMpl5jBAYpZvKSZ4o5K4oBP+NEisFYyckU4wdRQqP9RQkJ6iAU49EE4uADxcxBXhNw&#10;fsVBXqQY9GONgc0Uc1YUQyHWbTnmnkNKsIdwPWGkqCWvoQitQ4j/pNuRT0PItuHlKLEc8izEG0Qp&#10;jQPfEkvgpSn0hQ5fd11kva70SkqxxTvEUeDcZJlMBPkgkXOQ4znM0Py72SKTFyKQw6BhEpuAddsX&#10;kJzo1vae843Uld5huMFkova9oNR0Q4jf5uTMKVNzCurEFBSyE9rRmbOT/j/loTDnDSl/PL3D3xPM&#10;fwoOy2jU+z9RXH0BAAD//wMAUEsDBBQABgAIAAAAIQAw5qQj4AAAAAkBAAAPAAAAZHJzL2Rvd25y&#10;ZXYueG1sTI9BS8NAEIXvgv9hGcGb3SRi26TZlFLUUxFsBeltm50modnZkN0m6b93POlpmHmPN9/L&#10;15NtxYC9bxwpiGcRCKTSmYYqBV+Ht6clCB80Gd06QgU39LAu7u9ynRk30icO+1AJDiGfaQV1CF0m&#10;pS9rtNrPXIfE2tn1Vgde+0qaXo8cbluZRNFcWt0Qf6h1h9say8v+ahW8j3rcPMevw+5y3t6Oh5eP&#10;712MSj0+TJsViIBT+DPDLz6jQ8FMJ3cl40WrIInm7OSZpCBYXyxiPpzYmC5TkEUu/zcofgAAAP//&#10;AwBQSwECLQAUAAYACAAAACEAtoM4kv4AAADhAQAAEwAAAAAAAAAAAAAAAAAAAAAAW0NvbnRlbnRf&#10;VHlwZXNdLnhtbFBLAQItABQABgAIAAAAIQA4/SH/1gAAAJQBAAALAAAAAAAAAAAAAAAAAC8BAABf&#10;cmVscy8ucmVsc1BLAQItABQABgAIAAAAIQD//6eo2AQAAIwhAAAOAAAAAAAAAAAAAAAAAC4CAABk&#10;cnMvZTJvRG9jLnhtbFBLAQItABQABgAIAAAAIQAw5qQj4AAAAAkBAAAPAAAAAAAAAAAAAAAAADIH&#10;AABkcnMvZG93bnJldi54bWxQSwUGAAAAAAQABADzAAAAPw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xograma: Processo alternativo 11" o:spid="_x0000_s1027" type="#_x0000_t176" style="position:absolute;left:43092;top:163;width:8328;height:1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bmwwAAANsAAAAPAAAAZHJzL2Rvd25yZXYueG1sRE/bagIx&#10;EH0X/IcwQt80u1JFVqNUocWCULy04NuwGXeXbiZLEnXt15uC4NscznVmi9bU4kLOV5YVpIMEBHFu&#10;dcWFgsP+vT8B4QOyxtoyKbiRh8W825lhpu2Vt3TZhULEEPYZKihDaDIpfV6SQT+wDXHkTtYZDBG6&#10;QmqH1xhuajlMkrE0WHFsKLGhVUn57+5sFOiPvbPN6u/49Tr6ueHm+LlMv0dKvfTatymIQG14ih/u&#10;tY7zU/j/JR4g53cAAAD//wMAUEsBAi0AFAAGAAgAAAAhANvh9svuAAAAhQEAABMAAAAAAAAAAAAA&#10;AAAAAAAAAFtDb250ZW50X1R5cGVzXS54bWxQSwECLQAUAAYACAAAACEAWvQsW78AAAAVAQAACwAA&#10;AAAAAAAAAAAAAAAfAQAAX3JlbHMvLnJlbHNQSwECLQAUAAYACAAAACEAnbMG5sMAAADbAAAADwAA&#10;AAAAAAAAAAAAAAAHAgAAZHJzL2Rvd25yZXYueG1sUEsFBgAAAAADAAMAtwAAAPcCAAAAAA==&#10;" fillcolor="#fabf8f [1945]" strokecolor="#243f60 [1604]" strokeweight="2pt">
                  <v:textbox>
                    <w:txbxContent>
                      <w:p w14:paraId="35DED451" w14:textId="24EE9E80" w:rsidR="00696987" w:rsidRPr="00B04022" w:rsidRDefault="00666514" w:rsidP="00696987">
                        <w:pPr>
                          <w:pStyle w:val="CETBodytext"/>
                          <w:jc w:val="center"/>
                          <w:rPr>
                            <w:color w:val="000000" w:themeColor="text1"/>
                            <w:sz w:val="14"/>
                            <w:szCs w:val="14"/>
                          </w:rPr>
                        </w:pPr>
                        <w:r>
                          <w:rPr>
                            <w:color w:val="000000" w:themeColor="text1"/>
                            <w:sz w:val="14"/>
                            <w:szCs w:val="14"/>
                          </w:rPr>
                          <w:t>Hamburger</w:t>
                        </w:r>
                        <w:r w:rsidR="00696987" w:rsidRPr="00B04022">
                          <w:rPr>
                            <w:color w:val="000000" w:themeColor="text1"/>
                            <w:sz w:val="14"/>
                            <w:szCs w:val="14"/>
                          </w:rPr>
                          <w:t xml:space="preserve"> </w:t>
                        </w:r>
                        <w:r w:rsidR="006A6229" w:rsidRPr="006A6229">
                          <w:rPr>
                            <w:color w:val="000000" w:themeColor="text1"/>
                            <w:sz w:val="14"/>
                            <w:szCs w:val="14"/>
                          </w:rPr>
                          <w:t>molding</w:t>
                        </w:r>
                        <w:r w:rsidR="001F6DF5">
                          <w:rPr>
                            <w:color w:val="000000" w:themeColor="text1"/>
                            <w:sz w:val="14"/>
                            <w:szCs w:val="14"/>
                          </w:rPr>
                          <w:t xml:space="preserve"> </w:t>
                        </w:r>
                        <w:r w:rsidR="001F6DF5" w:rsidRPr="001F6DF5">
                          <w:rPr>
                            <w:color w:val="000000" w:themeColor="text1"/>
                            <w:sz w:val="14"/>
                            <w:szCs w:val="14"/>
                          </w:rPr>
                          <w:t>and freezing</w:t>
                        </w:r>
                      </w:p>
                      <w:p w14:paraId="40840011" w14:textId="77777777" w:rsidR="00696987" w:rsidRPr="00122953" w:rsidRDefault="00696987" w:rsidP="00696987">
                        <w:pPr>
                          <w:pStyle w:val="CETBodytext"/>
                          <w:jc w:val="center"/>
                          <w:rPr>
                            <w:b/>
                            <w:color w:val="000000" w:themeColor="text1"/>
                            <w:sz w:val="14"/>
                            <w:szCs w:val="14"/>
                            <w:lang w:val="pt-BR"/>
                          </w:rPr>
                        </w:pPr>
                      </w:p>
                    </w:txbxContent>
                  </v:textbox>
                </v:shape>
                <v:shape id="Fluxograma: Processo alternativo 2" o:spid="_x0000_s1028" type="#_x0000_t176" style="position:absolute;left:586;top:110;width:8109;height:1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PgwwAAANoAAAAPAAAAZHJzL2Rvd25yZXYueG1sRI9BawIx&#10;FITvgv8hPKE3zSpVZDWKCi0VBFFbwdtj87q7dPOyJKmu/nojCB6HmfmGmc4bU4kzOV9aVtDvJSCI&#10;M6tLzhV8Hz66YxA+IGusLJOCK3mYz9qtKabaXnhH533IRYSwT1FBEUKdSumzggz6nq2Jo/drncEQ&#10;pculdniJcFPJQZKMpMGS40KBNa0Kyv72/0aB/jw4W69up+378HjFzWm97P8MlXrrNIsJiEBNeIWf&#10;7S+tYACPK/EGyNkdAAD//wMAUEsBAi0AFAAGAAgAAAAhANvh9svuAAAAhQEAABMAAAAAAAAAAAAA&#10;AAAAAAAAAFtDb250ZW50X1R5cGVzXS54bWxQSwECLQAUAAYACAAAACEAWvQsW78AAAAVAQAACwAA&#10;AAAAAAAAAAAAAAAfAQAAX3JlbHMvLnJlbHNQSwECLQAUAAYACAAAACEAKeOT4MMAAADaAAAADwAA&#10;AAAAAAAAAAAAAAAHAgAAZHJzL2Rvd25yZXYueG1sUEsFBgAAAAADAAMAtwAAAPcCAAAAAA==&#10;" fillcolor="#fabf8f [1945]" strokecolor="#243f60 [1604]" strokeweight="2pt">
                  <v:textbox>
                    <w:txbxContent>
                      <w:p w14:paraId="3482F6EE" w14:textId="492FDC03" w:rsidR="00CA56F2" w:rsidRPr="00B04022" w:rsidRDefault="00CA56F2" w:rsidP="00CA56F2">
                        <w:pPr>
                          <w:jc w:val="center"/>
                          <w:rPr>
                            <w:color w:val="000000" w:themeColor="text1"/>
                            <w:sz w:val="14"/>
                            <w:szCs w:val="14"/>
                          </w:rPr>
                        </w:pPr>
                        <w:r w:rsidRPr="00B04022">
                          <w:rPr>
                            <w:color w:val="000000" w:themeColor="text1"/>
                            <w:sz w:val="14"/>
                            <w:szCs w:val="14"/>
                          </w:rPr>
                          <w:t xml:space="preserve">Wet fibers pressed with successive washes </w:t>
                        </w:r>
                      </w:p>
                      <w:p w14:paraId="3923604C" w14:textId="77777777" w:rsidR="00CA56F2" w:rsidRPr="00B04022" w:rsidRDefault="00CA56F2" w:rsidP="00CA56F2">
                        <w:pPr>
                          <w:jc w:val="center"/>
                          <w:rPr>
                            <w:color w:val="000000" w:themeColor="text1"/>
                            <w:sz w:val="14"/>
                            <w:szCs w:val="14"/>
                          </w:rPr>
                        </w:pPr>
                      </w:p>
                    </w:txbxContent>
                  </v:textbox>
                </v:shape>
                <v:shape id="Fluxograma: Processo alternativo 4" o:spid="_x0000_s1029" type="#_x0000_t176" style="position:absolute;left:8762;top:163;width:8435;height:1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4PwwAAANoAAAAPAAAAZHJzL2Rvd25yZXYueG1sRI9BawIx&#10;FITvgv8hPKE3zVq0yGoUFVoUBFFbwdtj87q7dPOyJFFXf70RCh6HmfmGmcwaU4kLOV9aVtDvJSCI&#10;M6tLzhV8Hz67IxA+IGusLJOCG3mYTdutCabaXnlHl33IRYSwT1FBEUKdSumzggz6nq2Jo/drncEQ&#10;pculdniNcFPJ9yT5kAZLjgsF1rQsKPvbn40C/XVwtl7eT9vB8HjDzWm96P8MlXrrNPMxiEBNeIX/&#10;2yutYADPK/EGyOkDAAD//wMAUEsBAi0AFAAGAAgAAAAhANvh9svuAAAAhQEAABMAAAAAAAAAAAAA&#10;AAAAAAAAAFtDb250ZW50X1R5cGVzXS54bWxQSwECLQAUAAYACAAAACEAWvQsW78AAAAVAQAACwAA&#10;AAAAAAAAAAAAAAAfAQAAX3JlbHMvLnJlbHNQSwECLQAUAAYACAAAACEAyUauD8MAAADaAAAADwAA&#10;AAAAAAAAAAAAAAAHAgAAZHJzL2Rvd25yZXYueG1sUEsFBgAAAAADAAMAtwAAAPcCAAAAAA==&#10;" fillcolor="#fabf8f [1945]" strokecolor="#243f60 [1604]" strokeweight="2pt">
                  <v:textbox>
                    <w:txbxContent>
                      <w:p w14:paraId="2C9E679A" w14:textId="52056CF6" w:rsidR="008C50C4" w:rsidRPr="00B04022" w:rsidRDefault="00375E66" w:rsidP="008C50C4">
                        <w:pPr>
                          <w:jc w:val="center"/>
                          <w:rPr>
                            <w:color w:val="000000" w:themeColor="text1"/>
                            <w:sz w:val="14"/>
                            <w:szCs w:val="14"/>
                          </w:rPr>
                        </w:pPr>
                        <w:r w:rsidRPr="00B04022">
                          <w:rPr>
                            <w:color w:val="000000" w:themeColor="text1"/>
                            <w:sz w:val="14"/>
                            <w:szCs w:val="14"/>
                          </w:rPr>
                          <w:t>Reduction of granulometry of the dehydrated fiber</w:t>
                        </w:r>
                      </w:p>
                      <w:p w14:paraId="620D2CA3" w14:textId="77777777" w:rsidR="008C50C4" w:rsidRPr="00122953" w:rsidRDefault="008C50C4" w:rsidP="008C50C4">
                        <w:pPr>
                          <w:jc w:val="center"/>
                          <w:rPr>
                            <w:b/>
                            <w:color w:val="000000" w:themeColor="text1"/>
                            <w:sz w:val="14"/>
                            <w:szCs w:val="14"/>
                          </w:rPr>
                        </w:pPr>
                      </w:p>
                    </w:txbxContent>
                  </v:textbox>
                </v:shape>
                <v:shape id="Fluxograma: Processo alternativo 7" o:spid="_x0000_s1030" type="#_x0000_t176" style="position:absolute;left:17515;top:-26;width:8327;height:1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DB4xAAAANoAAAAPAAAAZHJzL2Rvd25yZXYueG1sRI9BawIx&#10;FITvQv9DeIXeNKtULatRqlCxIIhaBW+PzXN36eZlSVJd++uNIHgcZuYbZjxtTCXO5HxpWUG3k4Ag&#10;zqwuOVfws/tqf4DwAVljZZkUXMnDdPLSGmOq7YU3dN6GXEQI+xQVFCHUqZQ+K8ig79iaOHon6wyG&#10;KF0utcNLhJtK9pJkIA2WHBcKrGleUPa7/TMK9GLnbD3/P67f+4crro7fs+6+r9Tba/M5AhGoCc/w&#10;o73UCoZwvxJvgJzcAAAA//8DAFBLAQItABQABgAIAAAAIQDb4fbL7gAAAIUBAAATAAAAAAAAAAAA&#10;AAAAAAAAAABbQ29udGVudF9UeXBlc10ueG1sUEsBAi0AFAAGAAgAAAAhAFr0LFu/AAAAFQEAAAsA&#10;AAAAAAAAAAAAAAAAHwEAAF9yZWxzLy5yZWxzUEsBAi0AFAAGAAgAAAAhADmUMHjEAAAA2gAAAA8A&#10;AAAAAAAAAAAAAAAABwIAAGRycy9kb3ducmV2LnhtbFBLBQYAAAAAAwADALcAAAD4AgAAAAA=&#10;" fillcolor="#fabf8f [1945]" strokecolor="#243f60 [1604]" strokeweight="2pt">
                  <v:textbox>
                    <w:txbxContent>
                      <w:p w14:paraId="22A640FC" w14:textId="77777777" w:rsidR="006900DE" w:rsidRPr="00B04022" w:rsidRDefault="00375E66" w:rsidP="008C50C4">
                        <w:pPr>
                          <w:jc w:val="center"/>
                          <w:rPr>
                            <w:color w:val="000000" w:themeColor="text1"/>
                            <w:sz w:val="14"/>
                            <w:szCs w:val="14"/>
                          </w:rPr>
                        </w:pPr>
                        <w:r w:rsidRPr="00B04022">
                          <w:rPr>
                            <w:color w:val="000000" w:themeColor="text1"/>
                            <w:sz w:val="14"/>
                            <w:szCs w:val="14"/>
                          </w:rPr>
                          <w:t xml:space="preserve">Lentil grains </w:t>
                        </w:r>
                      </w:p>
                      <w:p w14:paraId="2E89F3AF" w14:textId="6EA8E222" w:rsidR="006900DE" w:rsidRPr="00B04022" w:rsidRDefault="00375E66" w:rsidP="008C50C4">
                        <w:pPr>
                          <w:jc w:val="center"/>
                          <w:rPr>
                            <w:color w:val="000000" w:themeColor="text1"/>
                            <w:sz w:val="14"/>
                            <w:szCs w:val="14"/>
                          </w:rPr>
                        </w:pPr>
                        <w:r w:rsidRPr="00B04022">
                          <w:rPr>
                            <w:color w:val="000000" w:themeColor="text1"/>
                            <w:sz w:val="14"/>
                            <w:szCs w:val="14"/>
                          </w:rPr>
                          <w:t>in potable water (</w:t>
                        </w:r>
                        <w:r w:rsidR="007B75D3">
                          <w:rPr>
                            <w:color w:val="000000" w:themeColor="text1"/>
                            <w:sz w:val="14"/>
                            <w:szCs w:val="14"/>
                          </w:rPr>
                          <w:t>24</w:t>
                        </w:r>
                        <w:r w:rsidRPr="00B04022">
                          <w:rPr>
                            <w:color w:val="000000" w:themeColor="text1"/>
                            <w:sz w:val="14"/>
                            <w:szCs w:val="14"/>
                          </w:rPr>
                          <w:t xml:space="preserve"> h) </w:t>
                        </w:r>
                      </w:p>
                      <w:p w14:paraId="2B19D30F" w14:textId="7B32613B" w:rsidR="008C50C4" w:rsidRPr="00B04022" w:rsidRDefault="00856DB6" w:rsidP="00856DB6">
                        <w:pPr>
                          <w:jc w:val="center"/>
                          <w:rPr>
                            <w:color w:val="000000" w:themeColor="text1"/>
                            <w:sz w:val="14"/>
                            <w:szCs w:val="14"/>
                          </w:rPr>
                        </w:pPr>
                        <w:r w:rsidRPr="00856DB6">
                          <w:rPr>
                            <w:color w:val="000000" w:themeColor="text1"/>
                            <w:sz w:val="14"/>
                            <w:szCs w:val="14"/>
                          </w:rPr>
                          <w:t>under refrigeration</w:t>
                        </w:r>
                      </w:p>
                    </w:txbxContent>
                  </v:textbox>
                </v:shape>
                <v:shape id="Fluxograma: Processo alternativo 8" o:spid="_x0000_s1031" type="#_x0000_t176" style="position:absolute;left:26071;top:163;width:8436;height:1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QKwgAAANoAAAAPAAAAZHJzL2Rvd25yZXYueG1sRE9ba8Iw&#10;FH4X9h/CGextTZU5pBplFjYmDIZX6NuhObZlzUlJslr99cvDwMeP775YDaYVPTnfWFYwTlIQxKXV&#10;DVcKDvv35xkIH5A1tpZJwZU8rJYPowVm2l54S/0uVCKGsM9QQR1Cl0npy5oM+sR2xJE7W2cwROgq&#10;qR1eYrhp5SRNX6XBhmNDjR3lNZU/u1+jQH/sne3yW/H9Mj1d8avYrMfHqVJPj8PbHESgIdzF/+5P&#10;rSBujVfiDZDLPwAAAP//AwBQSwECLQAUAAYACAAAACEA2+H2y+4AAACFAQAAEwAAAAAAAAAAAAAA&#10;AAAAAAAAW0NvbnRlbnRfVHlwZXNdLnhtbFBLAQItABQABgAIAAAAIQBa9CxbvwAAABUBAAALAAAA&#10;AAAAAAAAAAAAAB8BAABfcmVscy8ucmVsc1BLAQItABQABgAIAAAAIQBIC6QKwgAAANoAAAAPAAAA&#10;AAAAAAAAAAAAAAcCAABkcnMvZG93bnJldi54bWxQSwUGAAAAAAMAAwC3AAAA9gIAAAAA&#10;" fillcolor="#fabf8f [1945]" strokecolor="#243f60 [1604]" strokeweight="2pt">
                  <v:textbox>
                    <w:txbxContent>
                      <w:p w14:paraId="0E6DBBE5" w14:textId="79A4ADC9" w:rsidR="00780E0B" w:rsidRPr="00B04022" w:rsidRDefault="00780E0B" w:rsidP="00780E0B">
                        <w:pPr>
                          <w:pStyle w:val="CETBodytext"/>
                          <w:jc w:val="center"/>
                          <w:rPr>
                            <w:color w:val="000000" w:themeColor="text1"/>
                            <w:sz w:val="14"/>
                            <w:szCs w:val="14"/>
                            <w:lang w:val="pt-BR"/>
                          </w:rPr>
                        </w:pPr>
                        <w:r w:rsidRPr="00B04022">
                          <w:rPr>
                            <w:color w:val="000000" w:themeColor="text1"/>
                            <w:sz w:val="14"/>
                            <w:szCs w:val="14"/>
                          </w:rPr>
                          <w:t>Hydrated lentil grains processed to obtain the paste</w:t>
                        </w:r>
                      </w:p>
                    </w:txbxContent>
                  </v:textbox>
                </v:shape>
                <v:shape id="Fluxograma: Processo alternativo 9" o:spid="_x0000_s1032" type="#_x0000_t176" style="position:absolute;left:34681;top:163;width:8219;height:1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GRxAAAANoAAAAPAAAAZHJzL2Rvd25yZXYueG1sRI9BawIx&#10;FITvQv9DeIXeNKtUsatRqlCxIIhaBW+PzXN36eZlSVJd++uNIHgcZuYbZjxtTCXO5HxpWUG3k4Ag&#10;zqwuOVfws/tqD0H4gKyxskwKruRhOnlpjTHV9sIbOm9DLiKEfYoKihDqVEqfFWTQd2xNHL2TdQZD&#10;lC6X2uElwk0le0kykAZLjgsF1jQvKPvd/hkFerFztp7/H9fv/cMVV8fvWXffV+rttfkcgQjUhGf4&#10;0V5qBR9wvxJvgJzcAAAA//8DAFBLAQItABQABgAIAAAAIQDb4fbL7gAAAIUBAAATAAAAAAAAAAAA&#10;AAAAAAAAAABbQ29udGVudF9UeXBlc10ueG1sUEsBAi0AFAAGAAgAAAAhAFr0LFu/AAAAFQEAAAsA&#10;AAAAAAAAAAAAAAAAHwEAAF9yZWxzLy5yZWxzUEsBAi0AFAAGAAgAAAAhACdHAZHEAAAA2gAAAA8A&#10;AAAAAAAAAAAAAAAABwIAAGRycy9kb3ducmV2LnhtbFBLBQYAAAAAAwADALcAAAD4AgAAAAA=&#10;" fillcolor="#fabf8f [1945]" strokecolor="#243f60 [1604]" strokeweight="2pt">
                  <v:textbox>
                    <w:txbxContent>
                      <w:p w14:paraId="04BE6991" w14:textId="5EF0C439" w:rsidR="00EF0463" w:rsidRPr="00B04022" w:rsidRDefault="00BC4E55" w:rsidP="00484D99">
                        <w:pPr>
                          <w:pStyle w:val="CETBodytext"/>
                          <w:jc w:val="center"/>
                          <w:rPr>
                            <w:color w:val="000000" w:themeColor="text1"/>
                            <w:sz w:val="14"/>
                            <w:szCs w:val="14"/>
                          </w:rPr>
                        </w:pPr>
                        <w:r w:rsidRPr="00BC4E55">
                          <w:rPr>
                            <w:color w:val="000000" w:themeColor="text1"/>
                            <w:sz w:val="14"/>
                            <w:szCs w:val="14"/>
                          </w:rPr>
                          <w:t xml:space="preserve">Biomass of hydrated </w:t>
                        </w:r>
                        <w:r w:rsidRPr="00BC4E55">
                          <w:rPr>
                            <w:i/>
                            <w:color w:val="000000" w:themeColor="text1"/>
                            <w:sz w:val="14"/>
                            <w:szCs w:val="14"/>
                          </w:rPr>
                          <w:t>Spirulina</w:t>
                        </w:r>
                        <w:r w:rsidRPr="00BC4E55">
                          <w:rPr>
                            <w:color w:val="000000" w:themeColor="text1"/>
                            <w:sz w:val="14"/>
                            <w:szCs w:val="14"/>
                          </w:rPr>
                          <w:t xml:space="preserve"> microalgae </w:t>
                        </w:r>
                        <w:r w:rsidR="0094111D" w:rsidRPr="00B04022">
                          <w:rPr>
                            <w:color w:val="000000" w:themeColor="text1"/>
                            <w:sz w:val="14"/>
                            <w:szCs w:val="14"/>
                          </w:rPr>
                          <w:t>and other ingredients</w:t>
                        </w:r>
                      </w:p>
                      <w:p w14:paraId="71B47D15" w14:textId="792B1480" w:rsidR="00EF0463" w:rsidRPr="00122953" w:rsidRDefault="00EF0463" w:rsidP="00484D99">
                        <w:pPr>
                          <w:pStyle w:val="CETBodytext"/>
                          <w:jc w:val="center"/>
                          <w:rPr>
                            <w:b/>
                            <w:color w:val="000000" w:themeColor="text1"/>
                            <w:sz w:val="14"/>
                            <w:szCs w:val="14"/>
                            <w:lang w:val="pt-BR"/>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10" o:spid="_x0000_s1033" type="#_x0000_t13" style="position:absolute;left:3156;top:8218;width:46918;height: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hEQwwAAANsAAAAPAAAAZHJzL2Rvd25yZXYueG1sRI9Ba8JA&#10;EIXvBf/DMoK3utGDtNFVRBBFpLRR8DpkxySYnQ3Z1UR/fedQ6G2G9+a9bxar3tXqQW2oPBuYjBNQ&#10;xLm3FRcGzqft+weoEJEt1p7JwJMCrJaDtwWm1nf8Q48sFkpCOKRooIyxSbUOeUkOw9g3xKJdfesw&#10;ytoW2rbYSbir9TRJZtphxdJQYkObkvJbdncG7OG4y+g7/+pebnb6dPYSt3ZnzGjYr+egIvXx3/x3&#10;vbeCL/Tyiwygl78AAAD//wMAUEsBAi0AFAAGAAgAAAAhANvh9svuAAAAhQEAABMAAAAAAAAAAAAA&#10;AAAAAAAAAFtDb250ZW50X1R5cGVzXS54bWxQSwECLQAUAAYACAAAACEAWvQsW78AAAAVAQAACwAA&#10;AAAAAAAAAAAAAAAfAQAAX3JlbHMvLnJlbHNQSwECLQAUAAYACAAAACEAB+oREMMAAADbAAAADwAA&#10;AAAAAAAAAAAAAAAHAgAAZHJzL2Rvd25yZXYueG1sUEsFBgAAAAADAAMAtwAAAPcCAAAAAA==&#10;" adj="20610" fillcolor="#fabf8f [1945]" strokecolor="#1f497d [3215]" strokeweight="1.25pt">
                  <v:textbox>
                    <w:txbxContent>
                      <w:p w14:paraId="171806A2" w14:textId="1E36953F" w:rsidR="00024432" w:rsidRPr="00B04022" w:rsidRDefault="00F0593F" w:rsidP="00B30073">
                        <w:pPr>
                          <w:shd w:val="clear" w:color="auto" w:fill="FABF8F" w:themeFill="accent6" w:themeFillTint="99"/>
                          <w:jc w:val="center"/>
                          <w:rPr>
                            <w:color w:val="000000" w:themeColor="text1"/>
                            <w:sz w:val="14"/>
                            <w:szCs w:val="14"/>
                          </w:rPr>
                        </w:pPr>
                        <w:r w:rsidRPr="00B04022">
                          <w:rPr>
                            <w:color w:val="000000" w:themeColor="text1"/>
                            <w:sz w:val="14"/>
                            <w:szCs w:val="14"/>
                          </w:rPr>
                          <w:t>PROCESS STEPS</w:t>
                        </w:r>
                      </w:p>
                    </w:txbxContent>
                  </v:textbox>
                </v:shape>
              </v:group>
            </w:pict>
          </mc:Fallback>
        </mc:AlternateContent>
      </w:r>
    </w:p>
    <w:p w14:paraId="5011245B" w14:textId="1883E152" w:rsidR="00935C4C" w:rsidRPr="00EF4656" w:rsidRDefault="00935C4C" w:rsidP="00EF4656">
      <w:pPr>
        <w:pStyle w:val="CETBodytext"/>
        <w:rPr>
          <w:i/>
        </w:rPr>
      </w:pPr>
    </w:p>
    <w:p w14:paraId="3D6DA160" w14:textId="55073328" w:rsidR="002668CD" w:rsidRDefault="002668CD" w:rsidP="00F77A9C">
      <w:pPr>
        <w:pStyle w:val="CETBodytext"/>
      </w:pPr>
    </w:p>
    <w:p w14:paraId="31D4B3CC" w14:textId="32178068" w:rsidR="002668CD" w:rsidRDefault="002668CD" w:rsidP="00F77A9C">
      <w:pPr>
        <w:pStyle w:val="CETBodytext"/>
      </w:pPr>
    </w:p>
    <w:p w14:paraId="48025D5E" w14:textId="47179297" w:rsidR="002668CD" w:rsidRDefault="002668CD" w:rsidP="00F77A9C">
      <w:pPr>
        <w:pStyle w:val="CETBodytext"/>
      </w:pPr>
    </w:p>
    <w:p w14:paraId="1DC4CB33" w14:textId="39874C24" w:rsidR="002668CD" w:rsidRDefault="002668CD" w:rsidP="00F77A9C">
      <w:pPr>
        <w:pStyle w:val="CETBodytext"/>
      </w:pPr>
    </w:p>
    <w:p w14:paraId="21B41428" w14:textId="1374405A" w:rsidR="002668CD" w:rsidRDefault="002668CD" w:rsidP="00F77A9C">
      <w:pPr>
        <w:pStyle w:val="CETBodytext"/>
      </w:pPr>
    </w:p>
    <w:p w14:paraId="147617F4" w14:textId="4AA787FB" w:rsidR="002668CD" w:rsidRDefault="002668CD" w:rsidP="00F77A9C">
      <w:pPr>
        <w:pStyle w:val="CETBodytext"/>
      </w:pPr>
    </w:p>
    <w:p w14:paraId="65E73FAD" w14:textId="0C584E3D" w:rsidR="00600535" w:rsidRDefault="00600535" w:rsidP="00BD077D">
      <w:pPr>
        <w:pStyle w:val="CETCaption"/>
        <w:rPr>
          <w:rStyle w:val="CETCaptionCarattere"/>
          <w:i/>
        </w:rPr>
      </w:pPr>
      <w:r w:rsidRPr="00BD077D">
        <w:rPr>
          <w:rStyle w:val="CETCaptionCarattere"/>
          <w:i/>
        </w:rPr>
        <w:t>Figure 1:</w:t>
      </w:r>
      <w:r w:rsidR="001C5A3D" w:rsidRPr="001C5A3D">
        <w:t xml:space="preserve"> </w:t>
      </w:r>
      <w:r w:rsidR="000F1DC2">
        <w:t>The s</w:t>
      </w:r>
      <w:r w:rsidR="001C5A3D" w:rsidRPr="001C5A3D">
        <w:rPr>
          <w:rStyle w:val="CETCaptionCarattere"/>
          <w:i/>
        </w:rPr>
        <w:t xml:space="preserve">ummary of the process steps of the hamburger analogue with cashew </w:t>
      </w:r>
      <w:proofErr w:type="spellStart"/>
      <w:r w:rsidR="001C5A3D" w:rsidRPr="001C5A3D">
        <w:rPr>
          <w:rStyle w:val="CETCaptionCarattere"/>
          <w:i/>
        </w:rPr>
        <w:t>fiber</w:t>
      </w:r>
      <w:proofErr w:type="spellEnd"/>
      <w:r w:rsidR="001C5A3D" w:rsidRPr="001C5A3D">
        <w:rPr>
          <w:rStyle w:val="CETCaptionCarattere"/>
          <w:i/>
        </w:rPr>
        <w:t xml:space="preserve">, </w:t>
      </w:r>
      <w:proofErr w:type="gramStart"/>
      <w:r w:rsidR="001C5A3D" w:rsidRPr="001C5A3D">
        <w:rPr>
          <w:rStyle w:val="CETCaptionCarattere"/>
          <w:i/>
        </w:rPr>
        <w:t>pea</w:t>
      </w:r>
      <w:proofErr w:type="gramEnd"/>
      <w:r w:rsidR="001C5A3D" w:rsidRPr="001C5A3D">
        <w:rPr>
          <w:rStyle w:val="CETCaptionCarattere"/>
          <w:i/>
        </w:rPr>
        <w:t xml:space="preserve"> and Spirulina</w:t>
      </w:r>
      <w:r w:rsidR="001C5A3D">
        <w:rPr>
          <w:rStyle w:val="CETCaptionCarattere"/>
          <w:i/>
        </w:rPr>
        <w:t>.</w:t>
      </w:r>
    </w:p>
    <w:p w14:paraId="7BCF0574" w14:textId="77777777" w:rsidR="00935C4C" w:rsidRDefault="00935C4C" w:rsidP="00935C4C">
      <w:pPr>
        <w:pStyle w:val="CETBodytext"/>
        <w:rPr>
          <w:color w:val="000000" w:themeColor="text1"/>
        </w:rPr>
      </w:pPr>
      <w:r>
        <w:lastRenderedPageBreak/>
        <w:t xml:space="preserve">Other ingredients commonly used in traditional hamburger formulations were used, such as corn starch onion powder, soy oil, salt, granulated garlic, dehydrated </w:t>
      </w:r>
      <w:proofErr w:type="gramStart"/>
      <w:r>
        <w:t>parsley</w:t>
      </w:r>
      <w:proofErr w:type="gramEnd"/>
      <w:r>
        <w:t xml:space="preserve"> and black pepper. </w:t>
      </w:r>
    </w:p>
    <w:p w14:paraId="55D44095" w14:textId="77777777" w:rsidR="004A6D74" w:rsidRDefault="004A6D74" w:rsidP="00357692">
      <w:pPr>
        <w:pStyle w:val="CETBodytext"/>
      </w:pPr>
    </w:p>
    <w:p w14:paraId="09E90E1A" w14:textId="67448353" w:rsidR="004A6D74" w:rsidRPr="004A6D74" w:rsidRDefault="004A6D74" w:rsidP="00357692">
      <w:pPr>
        <w:pStyle w:val="CETBodytext"/>
        <w:rPr>
          <w:b/>
          <w:bCs/>
        </w:rPr>
      </w:pPr>
      <w:r w:rsidRPr="004A6D74">
        <w:rPr>
          <w:b/>
          <w:bCs/>
        </w:rPr>
        <w:t xml:space="preserve">2.2 Cheese analogue </w:t>
      </w:r>
    </w:p>
    <w:p w14:paraId="0A9628A8" w14:textId="2CBAC86A" w:rsidR="00141B44" w:rsidRDefault="006729AB" w:rsidP="00357692">
      <w:pPr>
        <w:pStyle w:val="CETBodytext"/>
      </w:pPr>
      <w:r>
        <w:t xml:space="preserve">The </w:t>
      </w:r>
      <w:r w:rsidRPr="006729AB">
        <w:t xml:space="preserve">overall process </w:t>
      </w:r>
      <w:r w:rsidR="008A0874">
        <w:t xml:space="preserve">of cheese analogue </w:t>
      </w:r>
      <w:r w:rsidRPr="006729AB">
        <w:t>involves stages of selecting the babassu coconut kernel, sanitizing the kernels</w:t>
      </w:r>
      <w:r w:rsidR="003E74B4">
        <w:t xml:space="preserve"> with </w:t>
      </w:r>
      <w:r w:rsidR="003E74B4" w:rsidRPr="003E74B4">
        <w:t>boiling water</w:t>
      </w:r>
      <w:r w:rsidRPr="006729AB">
        <w:t>, extracting the milk analogue, ferment</w:t>
      </w:r>
      <w:r w:rsidR="00E87256">
        <w:t>ing</w:t>
      </w:r>
      <w:r w:rsidR="00403E48" w:rsidRPr="00403E48">
        <w:rPr>
          <w:lang w:val="en-GB"/>
        </w:rPr>
        <w:t xml:space="preserve"> </w:t>
      </w:r>
      <w:r w:rsidR="00403E48">
        <w:rPr>
          <w:lang w:val="en-GB"/>
        </w:rPr>
        <w:t xml:space="preserve">with a mix of culture </w:t>
      </w:r>
      <w:r w:rsidR="00357692">
        <w:rPr>
          <w:lang w:val="en-GB"/>
        </w:rPr>
        <w:t xml:space="preserve">of </w:t>
      </w:r>
      <w:r w:rsidR="00357692" w:rsidRPr="00357692">
        <w:rPr>
          <w:lang w:val="en-GB"/>
        </w:rPr>
        <w:t xml:space="preserve">Chr. Hansen </w:t>
      </w:r>
      <w:r w:rsidR="00403E48" w:rsidRPr="00357692">
        <w:rPr>
          <w:lang w:val="en-GB"/>
        </w:rPr>
        <w:t>(</w:t>
      </w:r>
      <w:r w:rsidR="00357692" w:rsidRPr="00E60F5E">
        <w:rPr>
          <w:i/>
          <w:lang w:val="en-GB"/>
        </w:rPr>
        <w:t xml:space="preserve">Lactobacillus </w:t>
      </w:r>
      <w:proofErr w:type="spellStart"/>
      <w:r w:rsidR="00357692" w:rsidRPr="00E60F5E">
        <w:rPr>
          <w:i/>
          <w:lang w:val="en-GB"/>
        </w:rPr>
        <w:t>helveticus</w:t>
      </w:r>
      <w:proofErr w:type="spellEnd"/>
      <w:r w:rsidR="00357692" w:rsidRPr="00E60F5E">
        <w:rPr>
          <w:i/>
          <w:lang w:val="en-GB"/>
        </w:rPr>
        <w:t xml:space="preserve">, Lactococcus lactis subsp. </w:t>
      </w:r>
      <w:proofErr w:type="spellStart"/>
      <w:r w:rsidR="00E60F5E">
        <w:rPr>
          <w:i/>
          <w:lang w:val="en-GB"/>
        </w:rPr>
        <w:t>c</w:t>
      </w:r>
      <w:r w:rsidR="00357692" w:rsidRPr="00E60F5E">
        <w:rPr>
          <w:i/>
          <w:lang w:val="en-GB"/>
        </w:rPr>
        <w:t>remoris</w:t>
      </w:r>
      <w:proofErr w:type="spellEnd"/>
      <w:r w:rsidR="00357692" w:rsidRPr="00E60F5E">
        <w:rPr>
          <w:i/>
          <w:lang w:val="en-GB"/>
        </w:rPr>
        <w:t xml:space="preserve">, Lactococcus lactis subsp. </w:t>
      </w:r>
      <w:r w:rsidR="00E60F5E">
        <w:rPr>
          <w:i/>
          <w:lang w:val="en-GB"/>
        </w:rPr>
        <w:t>l</w:t>
      </w:r>
      <w:r w:rsidR="00357692" w:rsidRPr="00E60F5E">
        <w:rPr>
          <w:i/>
          <w:lang w:val="en-GB"/>
        </w:rPr>
        <w:t>actis</w:t>
      </w:r>
      <w:r w:rsidR="001F3C2D">
        <w:rPr>
          <w:i/>
          <w:lang w:val="en-GB"/>
        </w:rPr>
        <w:t xml:space="preserve"> and</w:t>
      </w:r>
      <w:r w:rsidR="00357692" w:rsidRPr="00E60F5E">
        <w:rPr>
          <w:i/>
          <w:lang w:val="en-GB"/>
        </w:rPr>
        <w:t xml:space="preserve"> Streptococcus thermophilus</w:t>
      </w:r>
      <w:r w:rsidR="00403E48" w:rsidRPr="00357692">
        <w:rPr>
          <w:lang w:val="en-GB"/>
        </w:rPr>
        <w:t>)</w:t>
      </w:r>
      <w:r w:rsidRPr="00357692">
        <w:t xml:space="preserve">, </w:t>
      </w:r>
      <w:r w:rsidRPr="006729AB">
        <w:t xml:space="preserve">heating the water-soluble extract fermented with other ingredients, </w:t>
      </w:r>
      <w:proofErr w:type="gramStart"/>
      <w:r w:rsidRPr="006729AB">
        <w:t>packaging</w:t>
      </w:r>
      <w:proofErr w:type="gramEnd"/>
      <w:r w:rsidRPr="006729AB">
        <w:t xml:space="preserve"> and storage</w:t>
      </w:r>
      <w:r w:rsidR="008A53DB">
        <w:t xml:space="preserve"> (Figure 2)</w:t>
      </w:r>
      <w:r w:rsidRPr="006729AB">
        <w:t>.</w:t>
      </w:r>
    </w:p>
    <w:p w14:paraId="018DBD8C" w14:textId="57B85ED1" w:rsidR="00141B44" w:rsidRDefault="00141B44" w:rsidP="00141B44">
      <w:pPr>
        <w:pStyle w:val="CETBodytext"/>
      </w:pPr>
    </w:p>
    <w:p w14:paraId="55109A85" w14:textId="571A5DE7" w:rsidR="00141B44" w:rsidRDefault="00C3139F" w:rsidP="00141B44">
      <w:pPr>
        <w:pStyle w:val="CETBodytext"/>
      </w:pPr>
      <w:r>
        <w:rPr>
          <w:noProof/>
          <w:lang w:val="pt-BR" w:eastAsia="pt-BR"/>
        </w:rPr>
        <mc:AlternateContent>
          <mc:Choice Requires="wpg">
            <w:drawing>
              <wp:anchor distT="0" distB="0" distL="114300" distR="114300" simplePos="0" relativeHeight="251672576" behindDoc="0" locked="0" layoutInCell="1" allowOverlap="1" wp14:anchorId="7F7D9775" wp14:editId="53031602">
                <wp:simplePos x="0" y="0"/>
                <wp:positionH relativeFrom="margin">
                  <wp:posOffset>45932</wp:posOffset>
                </wp:positionH>
                <wp:positionV relativeFrom="paragraph">
                  <wp:posOffset>81703</wp:posOffset>
                </wp:positionV>
                <wp:extent cx="4683273" cy="1307556"/>
                <wp:effectExtent l="0" t="0" r="22225" b="45085"/>
                <wp:wrapNone/>
                <wp:docPr id="13" name="Grupo 13"/>
                <wp:cNvGraphicFramePr/>
                <a:graphic xmlns:a="http://schemas.openxmlformats.org/drawingml/2006/main">
                  <a:graphicData uri="http://schemas.microsoft.com/office/word/2010/wordprocessingGroup">
                    <wpg:wgp>
                      <wpg:cNvGrpSpPr/>
                      <wpg:grpSpPr>
                        <a:xfrm>
                          <a:off x="0" y="0"/>
                          <a:ext cx="4683273" cy="1307556"/>
                          <a:chOff x="49734" y="-12278"/>
                          <a:chExt cx="5001757" cy="1264135"/>
                        </a:xfrm>
                      </wpg:grpSpPr>
                      <wps:wsp>
                        <wps:cNvPr id="14" name="Fluxograma: Processo alternativo 14"/>
                        <wps:cNvSpPr/>
                        <wps:spPr>
                          <a:xfrm>
                            <a:off x="4218733" y="21136"/>
                            <a:ext cx="832758" cy="1159328"/>
                          </a:xfrm>
                          <a:prstGeom prst="flowChartAlternate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0A7941" w14:textId="745FED33" w:rsidR="004A4260" w:rsidRPr="00B04022" w:rsidRDefault="004866E7" w:rsidP="004A4260">
                              <w:pPr>
                                <w:pStyle w:val="CETBodytext"/>
                                <w:jc w:val="center"/>
                                <w:rPr>
                                  <w:color w:val="000000" w:themeColor="text1"/>
                                  <w:sz w:val="14"/>
                                  <w:szCs w:val="14"/>
                                  <w:lang w:val="pt-BR"/>
                                </w:rPr>
                              </w:pPr>
                              <w:r w:rsidRPr="00B04022">
                                <w:rPr>
                                  <w:color w:val="000000" w:themeColor="text1"/>
                                  <w:sz w:val="14"/>
                                  <w:szCs w:val="14"/>
                                </w:rPr>
                                <w:t>Packaging and storage the cheese analogues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uxograma: Processo alternativo 15"/>
                        <wps:cNvSpPr/>
                        <wps:spPr>
                          <a:xfrm>
                            <a:off x="49734" y="27386"/>
                            <a:ext cx="810895" cy="1164590"/>
                          </a:xfrm>
                          <a:prstGeom prst="flowChartAlternate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122C2E" w14:textId="1CF5FA94" w:rsidR="004A4260" w:rsidRPr="008950C6" w:rsidRDefault="00020866" w:rsidP="004A4260">
                              <w:pPr>
                                <w:jc w:val="center"/>
                                <w:rPr>
                                  <w:rFonts w:ascii="Arial" w:hAnsi="Arial" w:cs="Arial"/>
                                  <w:color w:val="000000" w:themeColor="text1"/>
                                  <w:sz w:val="14"/>
                                  <w:szCs w:val="14"/>
                                </w:rPr>
                              </w:pPr>
                              <w:r w:rsidRPr="008950C6">
                                <w:rPr>
                                  <w:rFonts w:ascii="Arial" w:hAnsi="Arial" w:cs="Arial"/>
                                  <w:color w:val="000000" w:themeColor="text1"/>
                                  <w:sz w:val="14"/>
                                  <w:szCs w:val="14"/>
                                </w:rPr>
                                <w:t xml:space="preserve">Selection of babassu coconut </w:t>
                              </w:r>
                              <w:r w:rsidR="001169A0">
                                <w:rPr>
                                  <w:rFonts w:ascii="Arial" w:hAnsi="Arial" w:cs="Arial"/>
                                  <w:color w:val="000000" w:themeColor="text1"/>
                                  <w:sz w:val="14"/>
                                  <w:szCs w:val="14"/>
                                </w:rPr>
                                <w:t>kernels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luxograma: Processo alternativo 16"/>
                        <wps:cNvSpPr/>
                        <wps:spPr>
                          <a:xfrm>
                            <a:off x="876235" y="16327"/>
                            <a:ext cx="806196" cy="1164590"/>
                          </a:xfrm>
                          <a:prstGeom prst="flowChartAlternate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5ED68A" w14:textId="0DEE1C0A" w:rsidR="004A4260" w:rsidRPr="008950C6" w:rsidRDefault="00020866" w:rsidP="004A4260">
                              <w:pPr>
                                <w:jc w:val="center"/>
                                <w:rPr>
                                  <w:rFonts w:ascii="Arial" w:hAnsi="Arial" w:cs="Arial"/>
                                  <w:color w:val="000000" w:themeColor="text1"/>
                                  <w:sz w:val="14"/>
                                  <w:szCs w:val="14"/>
                                </w:rPr>
                              </w:pPr>
                              <w:r w:rsidRPr="008950C6">
                                <w:rPr>
                                  <w:rFonts w:ascii="Arial" w:hAnsi="Arial" w:cs="Arial"/>
                                  <w:color w:val="000000" w:themeColor="text1"/>
                                  <w:sz w:val="14"/>
                                  <w:szCs w:val="14"/>
                                </w:rPr>
                                <w:t xml:space="preserve">Sanitization of babassu coconut </w:t>
                              </w:r>
                              <w:r w:rsidR="001169A0">
                                <w:rPr>
                                  <w:rFonts w:ascii="Arial" w:hAnsi="Arial" w:cs="Arial"/>
                                  <w:color w:val="000000" w:themeColor="text1"/>
                                  <w:sz w:val="14"/>
                                  <w:szCs w:val="14"/>
                                </w:rPr>
                                <w:t>kernels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luxograma: Processo alternativo 17"/>
                        <wps:cNvSpPr/>
                        <wps:spPr>
                          <a:xfrm>
                            <a:off x="1682432" y="0"/>
                            <a:ext cx="832757" cy="1180465"/>
                          </a:xfrm>
                          <a:prstGeom prst="flowChartAlternate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FE8C92" w14:textId="35745CDC" w:rsidR="00F62B59" w:rsidRPr="008950C6" w:rsidRDefault="00141006" w:rsidP="004A4260">
                              <w:pPr>
                                <w:jc w:val="center"/>
                                <w:rPr>
                                  <w:rFonts w:ascii="Arial" w:hAnsi="Arial" w:cs="Arial"/>
                                  <w:color w:val="000000" w:themeColor="text1"/>
                                  <w:sz w:val="14"/>
                                  <w:szCs w:val="14"/>
                                </w:rPr>
                              </w:pPr>
                              <w:r w:rsidRPr="008950C6">
                                <w:rPr>
                                  <w:rFonts w:ascii="Arial" w:hAnsi="Arial" w:cs="Arial"/>
                                  <w:color w:val="000000" w:themeColor="text1"/>
                                  <w:sz w:val="14"/>
                                  <w:szCs w:val="14"/>
                                </w:rPr>
                                <w:t>Extraction of milk</w:t>
                              </w:r>
                              <w:r w:rsidR="00F62B59" w:rsidRPr="008950C6">
                                <w:rPr>
                                  <w:rFonts w:ascii="Arial" w:hAnsi="Arial" w:cs="Arial"/>
                                  <w:color w:val="000000" w:themeColor="text1"/>
                                  <w:sz w:val="14"/>
                                  <w:szCs w:val="14"/>
                                </w:rPr>
                                <w:t xml:space="preserve"> </w:t>
                              </w:r>
                              <w:r w:rsidRPr="008950C6">
                                <w:rPr>
                                  <w:rFonts w:ascii="Arial" w:hAnsi="Arial" w:cs="Arial"/>
                                  <w:color w:val="000000" w:themeColor="text1"/>
                                  <w:sz w:val="14"/>
                                  <w:szCs w:val="14"/>
                                </w:rPr>
                                <w:t xml:space="preserve">analogue </w:t>
                              </w:r>
                              <w:r w:rsidR="00CF24A6">
                                <w:rPr>
                                  <w:rFonts w:ascii="Arial" w:hAnsi="Arial" w:cs="Arial"/>
                                  <w:color w:val="000000" w:themeColor="text1"/>
                                  <w:sz w:val="14"/>
                                  <w:szCs w:val="14"/>
                                </w:rPr>
                                <w:t>kernel</w:t>
                              </w:r>
                              <w:r w:rsidRPr="008950C6">
                                <w:rPr>
                                  <w:rFonts w:ascii="Arial" w:hAnsi="Arial" w:cs="Arial"/>
                                  <w:color w:val="000000" w:themeColor="text1"/>
                                  <w:sz w:val="14"/>
                                  <w:szCs w:val="14"/>
                                </w:rPr>
                                <w:t xml:space="preserve">:water </w:t>
                              </w:r>
                            </w:p>
                            <w:p w14:paraId="205011ED" w14:textId="27636607" w:rsidR="004A4260" w:rsidRPr="008950C6" w:rsidRDefault="00141006" w:rsidP="004A4260">
                              <w:pPr>
                                <w:jc w:val="center"/>
                                <w:rPr>
                                  <w:rFonts w:ascii="Arial" w:hAnsi="Arial" w:cs="Arial"/>
                                  <w:color w:val="000000" w:themeColor="text1"/>
                                  <w:sz w:val="14"/>
                                  <w:szCs w:val="14"/>
                                </w:rPr>
                              </w:pPr>
                              <w:r w:rsidRPr="008950C6">
                                <w:rPr>
                                  <w:rFonts w:ascii="Arial" w:hAnsi="Arial" w:cs="Arial"/>
                                  <w:color w:val="000000" w:themeColor="text1"/>
                                  <w:sz w:val="14"/>
                                  <w:szCs w:val="14"/>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uxograma: Processo alternativo 18"/>
                        <wps:cNvSpPr/>
                        <wps:spPr>
                          <a:xfrm>
                            <a:off x="2543004" y="-12278"/>
                            <a:ext cx="843642" cy="1197919"/>
                          </a:xfrm>
                          <a:prstGeom prst="flowChartAlternate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60345F" w14:textId="7000BFA9" w:rsidR="004A4260" w:rsidRPr="00B04022" w:rsidRDefault="004866E7" w:rsidP="004A4260">
                              <w:pPr>
                                <w:pStyle w:val="CETBodytext"/>
                                <w:jc w:val="center"/>
                                <w:rPr>
                                  <w:color w:val="000000" w:themeColor="text1"/>
                                  <w:sz w:val="14"/>
                                  <w:szCs w:val="14"/>
                                  <w:lang w:val="pt-BR"/>
                                </w:rPr>
                              </w:pPr>
                              <w:r w:rsidRPr="00B04022">
                                <w:rPr>
                                  <w:color w:val="000000" w:themeColor="text1"/>
                                  <w:sz w:val="14"/>
                                  <w:szCs w:val="14"/>
                                </w:rPr>
                                <w:t>Babassu coconut milk ferment</w:t>
                              </w:r>
                              <w:r w:rsidR="00416A5C">
                                <w:rPr>
                                  <w:color w:val="000000" w:themeColor="text1"/>
                                  <w:sz w:val="14"/>
                                  <w:szCs w:val="14"/>
                                </w:rPr>
                                <w:t xml:space="preserve">ing </w:t>
                              </w:r>
                              <w:r w:rsidR="00C30896">
                                <w:rPr>
                                  <w:color w:val="000000" w:themeColor="text1"/>
                                  <w:sz w:val="14"/>
                                  <w:szCs w:val="14"/>
                                </w:rPr>
                                <w:t>in BOD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uxograma: Processo alternativo 19"/>
                        <wps:cNvSpPr/>
                        <wps:spPr>
                          <a:xfrm>
                            <a:off x="3386726" y="16326"/>
                            <a:ext cx="821871" cy="1159328"/>
                          </a:xfrm>
                          <a:prstGeom prst="flowChartAlternate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8A3F2F" w14:textId="18B75809" w:rsidR="004A4260" w:rsidRPr="00B04022" w:rsidRDefault="004866E7" w:rsidP="004A4260">
                              <w:pPr>
                                <w:pStyle w:val="CETBodytext"/>
                                <w:jc w:val="center"/>
                                <w:rPr>
                                  <w:color w:val="000000" w:themeColor="text1"/>
                                  <w:sz w:val="14"/>
                                  <w:szCs w:val="14"/>
                                  <w:lang w:val="pt-BR"/>
                                </w:rPr>
                              </w:pPr>
                              <w:r w:rsidRPr="00B04022">
                                <w:rPr>
                                  <w:color w:val="000000" w:themeColor="text1"/>
                                  <w:sz w:val="14"/>
                                  <w:szCs w:val="14"/>
                                </w:rPr>
                                <w:t>Heating the fermented milk analogue with other ingredients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eta para a direita 20"/>
                        <wps:cNvSpPr/>
                        <wps:spPr>
                          <a:xfrm>
                            <a:off x="315686" y="821871"/>
                            <a:ext cx="4691743" cy="429986"/>
                          </a:xfrm>
                          <a:prstGeom prst="rightArrow">
                            <a:avLst/>
                          </a:prstGeom>
                          <a:solidFill>
                            <a:schemeClr val="accent6">
                              <a:lumMod val="60000"/>
                              <a:lumOff val="40000"/>
                            </a:schemeClr>
                          </a:solidFill>
                          <a:ln w="15875" cmpd="sng">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AA82E" w14:textId="61E694FB" w:rsidR="004A4260" w:rsidRPr="008950C6" w:rsidRDefault="00F0593F" w:rsidP="004A4260">
                              <w:pPr>
                                <w:shd w:val="clear" w:color="auto" w:fill="FABF8F" w:themeFill="accent6" w:themeFillTint="99"/>
                                <w:jc w:val="center"/>
                                <w:rPr>
                                  <w:rFonts w:ascii="Arial" w:hAnsi="Arial" w:cs="Arial"/>
                                  <w:color w:val="000000" w:themeColor="text1"/>
                                  <w:sz w:val="14"/>
                                  <w:szCs w:val="14"/>
                                </w:rPr>
                              </w:pPr>
                              <w:r w:rsidRPr="008950C6">
                                <w:rPr>
                                  <w:rFonts w:ascii="Arial" w:hAnsi="Arial" w:cs="Arial"/>
                                  <w:color w:val="000000" w:themeColor="text1"/>
                                  <w:sz w:val="14"/>
                                  <w:szCs w:val="14"/>
                                </w:rPr>
                                <w:t>PROCESS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7D9775" id="Grupo 13" o:spid="_x0000_s1034" style="position:absolute;left:0;text-align:left;margin-left:3.6pt;margin-top:6.45pt;width:368.75pt;height:102.95pt;z-index:251672576;mso-position-horizontal-relative:margin;mso-width-relative:margin;mso-height-relative:margin" coordorigin="497,-122" coordsize="50017,1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SiyQQAAJ8hAAAOAAAAZHJzL2Uyb0RvYy54bWzsWltv2zYUfh+w/0DovbGou4Q4hZEuwYCs&#10;DZYOfWYkyhYgkRxJX7Jf30NSkl0nLdx2GAZHeVBEkTw8/HT4+Vx0+XbXtWhDpWo4m3v4wvcQZSWv&#10;Grace399vHmTeUhpwirSckbn3hNV3turX3+53IqCBnzF24pKBEKYKrZi7q20FsVspsoV7Yi64IIy&#10;6Ky57IiGplzOKkm2IL1rZ4HvJ7Mtl5WQvKRKwdN3rtO7svLrmpb6Q10rqlE790A3ba/SXh/NdXZ1&#10;SYqlJGLVlL0a5Ae06EjDYNFR1DuiCVrL5pmoriklV7zWFyXvZryum5LaPcBusH+0m1vJ18LuZVls&#10;l2KECaA9wumHxZbvN7dSPIh7CUhsxRKwsC2zl10tO/MftEQ7C9nTCBndaVTCwyjJwiANPVRCHw79&#10;NI4TB2q5AuTNvChPw8hD0P8GB0GaDd2/9SJi38dpnPYigiTCYWzGzAYNZl/otRVgKWoPhvo5MB5W&#10;RFCLsSoAjHuJmgp2Agoz0oHB3rTrHQcD6UiB7p2dcURaTSUjutlwBEMtdHb6CKQqFGD6AopRgLM0&#10;BMAAjwDjsEdrwNOgGcOZsXDiOA8Di9eIBSmEVPqW8g6Zm7lXt3x7vSJSL3qdaK+lNUeyuVPaYTnM&#10;Mzop3jbVTdO2tmHOGr1uJdoQOCWkLCnTiZ3errs/eOWeJz78uXcHj827tcOj4TGoaE+tkWRf3sEi&#10;8AYHQOydfmqpWbplf9IaAAcrCeyCo4RDXbDrWpGKusdgMU6VZ2tagUZyDZsbZfcCXton7i2tH2+m&#10;Uksb42T/W4o5aMcZdmXO9Di5axiXLwlo9biyGw+QHUBjbvXucWeNMR0M7JFXT2CgkjsaU6K8acAI&#10;7ojS90QCbwHDARfrD3AxdjH3eH/noRWX/7z03IyHEwS9HtoCD8499feaSOqh9ncGZyvHUWSI0zai&#10;OA2gIQ97Hg972Lq75mBEGFhflPbWjNftcFtL3n0Cyl6YVaGLsBLWnnullkPjWjt+BtIv6WJhhwFZ&#10;CqLv2IMojXCDs7Hnj7tPRIr+JGg4Q+/5cJ5JcWT7bqyZyfhirXnd2INhkHa49m8AuMUw4X9BMvHp&#10;JGMZ0WgFHHUCyYyUC9ycHVMM9rMclnYUk0Rxbo/1RDGFerUUY39k9kdhophzoZjkdIqxNHEyxWRp&#10;EoCfZtwYnIDT4jyD0Y3xE5zD2hPH7F2q1+7G5JMbc55uDIRup8ZKoyt7khuDkyyIwsCSTB96jARj&#10;4qQhZsSZHyVfxoxTnARe+CuLk7C1kcmLOb9ACRIipzLM6MmexDBBHIW+/zw7NdJMFCYREJDzY/I0&#10;x/ZXbIqVXnGshG3mZqKZ86OZ/HSaGZ3Zk2gmhCRMGkA81EdLxxkZkxOGlNmU9J2ipSHpi4MpXDrL&#10;cMkk0J0z80ChSCggcY8IqhpJG2hC7/dUk0IcJ5DfNbySORKB2VDCGKtzOU6jvjoXBXnucsFfd19k&#10;s1zphZR8axNgRyl0U3Yy4g8qOwdFn8OSzb9bPjKFIgTVDBxnqUlcd6KCMgVbusLKN2pZemdPkSkT&#10;7UdBq2VDucUW6cxvuZpqUt9Tk8LhYKdnXJTS/6eSlK2Cw1cAtrbaf7FgPjM4bFur3n9XcfUZAAD/&#10;/wMAUEsDBBQABgAIAAAAIQAJXw+d3wAAAAgBAAAPAAAAZHJzL2Rvd25yZXYueG1sTI9BT4NAEIXv&#10;Jv6HzZh4swtYBZGlaRr11JjYmhhvU3YKpOwsYbdA/73rSY9v3st73xSr2XRipMG1lhXEiwgEcWV1&#10;y7WCz/3rXQbCeWSNnWVScCEHq/L6qsBc24k/aNz5WoQSdjkqaLzvcyld1ZBBt7A9cfCOdjDogxxq&#10;qQecQrnpZBJFj9Jgy2GhwZ42DVWn3dkoeJtwWt/HL+P2dNxcvvcP71/bmJS6vZnXzyA8zf4vDL/4&#10;AR3KwHSwZ9ZOdArSJATDOXkCEex0uUxBHBQkcZaBLAv5/4HyBwAA//8DAFBLAQItABQABgAIAAAA&#10;IQC2gziS/gAAAOEBAAATAAAAAAAAAAAAAAAAAAAAAABbQ29udGVudF9UeXBlc10ueG1sUEsBAi0A&#10;FAAGAAgAAAAhADj9If/WAAAAlAEAAAsAAAAAAAAAAAAAAAAALwEAAF9yZWxzLy5yZWxzUEsBAi0A&#10;FAAGAAgAAAAhAHhktKLJBAAAnyEAAA4AAAAAAAAAAAAAAAAALgIAAGRycy9lMm9Eb2MueG1sUEsB&#10;Ai0AFAAGAAgAAAAhAAlfD53fAAAACAEAAA8AAAAAAAAAAAAAAAAAIwcAAGRycy9kb3ducmV2Lnht&#10;bFBLBQYAAAAABAAEAPMAAAAvCAAAAAA=&#10;">
                <v:shape id="Fluxograma: Processo alternativo 14" o:spid="_x0000_s1035" type="#_x0000_t176" style="position:absolute;left:42187;top:211;width:8327;height:1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V+wgAAANsAAAAPAAAAZHJzL2Rvd25yZXYueG1sRE9NawIx&#10;EL0L/ocwQm+atWiR1SgqtCgIoraCt2Ez3V26mSxJ1NVfb4SCt3m8z5nMGlOJCzlfWlbQ7yUgiDOr&#10;S84VfB8+uyMQPiBrrCyTght5mE3brQmm2l55R5d9yEUMYZ+igiKEOpXSZwUZ9D1bE0fu1zqDIUKX&#10;S+3wGsNNJd+T5EMaLDk2FFjTsqDsb382CvTXwdl6eT9tB8PjDTen9aL/M1TqrdPMxyACNeEl/nev&#10;dJw/gOcv8QA5fQAAAP//AwBQSwECLQAUAAYACAAAACEA2+H2y+4AAACFAQAAEwAAAAAAAAAAAAAA&#10;AAAAAAAAW0NvbnRlbnRfVHlwZXNdLnhtbFBLAQItABQABgAIAAAAIQBa9CxbvwAAABUBAAALAAAA&#10;AAAAAAAAAAAAAB8BAABfcmVscy8ucmVsc1BLAQItABQABgAIAAAAIQCNxKV+wgAAANsAAAAPAAAA&#10;AAAAAAAAAAAAAAcCAABkcnMvZG93bnJldi54bWxQSwUGAAAAAAMAAwC3AAAA9gIAAAAA&#10;" fillcolor="#fabf8f [1945]" strokecolor="#243f60 [1604]" strokeweight="2pt">
                  <v:textbox>
                    <w:txbxContent>
                      <w:p w14:paraId="700A7941" w14:textId="745FED33" w:rsidR="004A4260" w:rsidRPr="00B04022" w:rsidRDefault="004866E7" w:rsidP="004A4260">
                        <w:pPr>
                          <w:pStyle w:val="CETBodytext"/>
                          <w:jc w:val="center"/>
                          <w:rPr>
                            <w:color w:val="000000" w:themeColor="text1"/>
                            <w:sz w:val="14"/>
                            <w:szCs w:val="14"/>
                            <w:lang w:val="pt-BR"/>
                          </w:rPr>
                        </w:pPr>
                        <w:r w:rsidRPr="00B04022">
                          <w:rPr>
                            <w:color w:val="000000" w:themeColor="text1"/>
                            <w:sz w:val="14"/>
                            <w:szCs w:val="14"/>
                          </w:rPr>
                          <w:t>Packaging and storage the cheese analogues</w:t>
                        </w:r>
                      </w:p>
                    </w:txbxContent>
                  </v:textbox>
                </v:shape>
                <v:shape id="Fluxograma: Processo alternativo 15" o:spid="_x0000_s1036" type="#_x0000_t176" style="position:absolute;left:497;top:273;width:8109;height:1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DlwwAAANsAAAAPAAAAZHJzL2Rvd25yZXYueG1sRE/bagIx&#10;EH0v+A9hhL7VrNIVWY1ShZYKgnhpwbdhM+4u3UyWJNXVrzeC4NscznUms9bU4kTOV5YV9HsJCOLc&#10;6ooLBfvd59sIhA/IGmvLpOBCHmbTzssEM23PvKHTNhQihrDPUEEZQpNJ6fOSDPqebYgjd7TOYIjQ&#10;FVI7PMdwU8tBkgylwYpjQ4kNLUrK/7b/RoH+2jnbLK6H9Xv6e8HVYTnv/6RKvXbbjzGIQG14ih/u&#10;bx3np3D/JR4gpzcAAAD//wMAUEsBAi0AFAAGAAgAAAAhANvh9svuAAAAhQEAABMAAAAAAAAAAAAA&#10;AAAAAAAAAFtDb250ZW50X1R5cGVzXS54bWxQSwECLQAUAAYACAAAACEAWvQsW78AAAAVAQAACwAA&#10;AAAAAAAAAAAAAAAfAQAAX3JlbHMvLnJlbHNQSwECLQAUAAYACAAAACEA4ogA5cMAAADbAAAADwAA&#10;AAAAAAAAAAAAAAAHAgAAZHJzL2Rvd25yZXYueG1sUEsFBgAAAAADAAMAtwAAAPcCAAAAAA==&#10;" fillcolor="#fabf8f [1945]" strokecolor="#243f60 [1604]" strokeweight="2pt">
                  <v:textbox>
                    <w:txbxContent>
                      <w:p w14:paraId="07122C2E" w14:textId="1CF5FA94" w:rsidR="004A4260" w:rsidRPr="008950C6" w:rsidRDefault="00020866" w:rsidP="004A4260">
                        <w:pPr>
                          <w:jc w:val="center"/>
                          <w:rPr>
                            <w:rFonts w:ascii="Arial" w:hAnsi="Arial" w:cs="Arial"/>
                            <w:color w:val="000000" w:themeColor="text1"/>
                            <w:sz w:val="14"/>
                            <w:szCs w:val="14"/>
                          </w:rPr>
                        </w:pPr>
                        <w:r w:rsidRPr="008950C6">
                          <w:rPr>
                            <w:rFonts w:ascii="Arial" w:hAnsi="Arial" w:cs="Arial"/>
                            <w:color w:val="000000" w:themeColor="text1"/>
                            <w:sz w:val="14"/>
                            <w:szCs w:val="14"/>
                          </w:rPr>
                          <w:t xml:space="preserve">Selection of babassu coconut </w:t>
                        </w:r>
                        <w:r w:rsidR="001169A0">
                          <w:rPr>
                            <w:rFonts w:ascii="Arial" w:hAnsi="Arial" w:cs="Arial"/>
                            <w:color w:val="000000" w:themeColor="text1"/>
                            <w:sz w:val="14"/>
                            <w:szCs w:val="14"/>
                          </w:rPr>
                          <w:t>kernels</w:t>
                        </w:r>
                      </w:p>
                    </w:txbxContent>
                  </v:textbox>
                </v:shape>
                <v:shape id="Fluxograma: Processo alternativo 16" o:spid="_x0000_s1037" type="#_x0000_t176" style="position:absolute;left:8762;top:163;width:8062;height:1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6SwgAAANsAAAAPAAAAZHJzL2Rvd25yZXYueG1sRE9NawIx&#10;EL0L/ocwgjfNKlXKahQVLApCUVvB27AZdxc3kyWJuvrrm0Kht3m8z5nOG1OJOzlfWlYw6CcgiDOr&#10;S84VfB3XvXcQPiBrrCyTgid5mM/arSmm2j54T/dDyEUMYZ+igiKEOpXSZwUZ9H1bE0fuYp3BEKHL&#10;pXb4iOGmksMkGUuDJceGAmtaFZRdDzejQH8cna1Xr/Pn2+j0xN15uxx8j5TqdprFBESgJvyL/9wb&#10;HeeP4feXeICc/QAAAP//AwBQSwECLQAUAAYACAAAACEA2+H2y+4AAACFAQAAEwAAAAAAAAAAAAAA&#10;AAAAAAAAW0NvbnRlbnRfVHlwZXNdLnhtbFBLAQItABQABgAIAAAAIQBa9CxbvwAAABUBAAALAAAA&#10;AAAAAAAAAAAAAB8BAABfcmVscy8ucmVsc1BLAQItABQABgAIAAAAIQASWp6SwgAAANsAAAAPAAAA&#10;AAAAAAAAAAAAAAcCAABkcnMvZG93bnJldi54bWxQSwUGAAAAAAMAAwC3AAAA9gIAAAAA&#10;" fillcolor="#fabf8f [1945]" strokecolor="#243f60 [1604]" strokeweight="2pt">
                  <v:textbox>
                    <w:txbxContent>
                      <w:p w14:paraId="075ED68A" w14:textId="0DEE1C0A" w:rsidR="004A4260" w:rsidRPr="008950C6" w:rsidRDefault="00020866" w:rsidP="004A4260">
                        <w:pPr>
                          <w:jc w:val="center"/>
                          <w:rPr>
                            <w:rFonts w:ascii="Arial" w:hAnsi="Arial" w:cs="Arial"/>
                            <w:color w:val="000000" w:themeColor="text1"/>
                            <w:sz w:val="14"/>
                            <w:szCs w:val="14"/>
                          </w:rPr>
                        </w:pPr>
                        <w:r w:rsidRPr="008950C6">
                          <w:rPr>
                            <w:rFonts w:ascii="Arial" w:hAnsi="Arial" w:cs="Arial"/>
                            <w:color w:val="000000" w:themeColor="text1"/>
                            <w:sz w:val="14"/>
                            <w:szCs w:val="14"/>
                          </w:rPr>
                          <w:t xml:space="preserve">Sanitization of babassu coconut </w:t>
                        </w:r>
                        <w:r w:rsidR="001169A0">
                          <w:rPr>
                            <w:rFonts w:ascii="Arial" w:hAnsi="Arial" w:cs="Arial"/>
                            <w:color w:val="000000" w:themeColor="text1"/>
                            <w:sz w:val="14"/>
                            <w:szCs w:val="14"/>
                          </w:rPr>
                          <w:t>kernels</w:t>
                        </w:r>
                      </w:p>
                    </w:txbxContent>
                  </v:textbox>
                </v:shape>
                <v:shape id="Fluxograma: Processo alternativo 17" o:spid="_x0000_s1038" type="#_x0000_t176" style="position:absolute;left:16824;width:8327;height:1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sJwwAAANsAAAAPAAAAZHJzL2Rvd25yZXYueG1sRE9NawIx&#10;EL0L/Q9hCr1pVqlaVqNUoWJBELUK3obNuLt0M1mSVNf+eiMI3ubxPmc8bUwlzuR8aVlBt5OAIM6s&#10;LjlX8LP7an+A8AFZY2WZFFzJw3Ty0hpjqu2FN3TehlzEEPYpKihCqFMpfVaQQd+xNXHkTtYZDBG6&#10;XGqHlxhuKtlLkoE0WHJsKLCmeUHZ7/bPKNCLnbP1/P+4fu8frrg6fs+6+75Sb6/N5whEoCY8xQ/3&#10;Usf5Q7j/Eg+QkxsAAAD//wMAUEsBAi0AFAAGAAgAAAAhANvh9svuAAAAhQEAABMAAAAAAAAAAAAA&#10;AAAAAAAAAFtDb250ZW50X1R5cGVzXS54bWxQSwECLQAUAAYACAAAACEAWvQsW78AAAAVAQAACwAA&#10;AAAAAAAAAAAAAAAfAQAAX3JlbHMvLnJlbHNQSwECLQAUAAYACAAAACEAfRY7CcMAAADbAAAADwAA&#10;AAAAAAAAAAAAAAAHAgAAZHJzL2Rvd25yZXYueG1sUEsFBgAAAAADAAMAtwAAAPcCAAAAAA==&#10;" fillcolor="#fabf8f [1945]" strokecolor="#243f60 [1604]" strokeweight="2pt">
                  <v:textbox>
                    <w:txbxContent>
                      <w:p w14:paraId="13FE8C92" w14:textId="35745CDC" w:rsidR="00F62B59" w:rsidRPr="008950C6" w:rsidRDefault="00141006" w:rsidP="004A4260">
                        <w:pPr>
                          <w:jc w:val="center"/>
                          <w:rPr>
                            <w:rFonts w:ascii="Arial" w:hAnsi="Arial" w:cs="Arial"/>
                            <w:color w:val="000000" w:themeColor="text1"/>
                            <w:sz w:val="14"/>
                            <w:szCs w:val="14"/>
                          </w:rPr>
                        </w:pPr>
                        <w:r w:rsidRPr="008950C6">
                          <w:rPr>
                            <w:rFonts w:ascii="Arial" w:hAnsi="Arial" w:cs="Arial"/>
                            <w:color w:val="000000" w:themeColor="text1"/>
                            <w:sz w:val="14"/>
                            <w:szCs w:val="14"/>
                          </w:rPr>
                          <w:t>Extraction of milk</w:t>
                        </w:r>
                        <w:r w:rsidR="00F62B59" w:rsidRPr="008950C6">
                          <w:rPr>
                            <w:rFonts w:ascii="Arial" w:hAnsi="Arial" w:cs="Arial"/>
                            <w:color w:val="000000" w:themeColor="text1"/>
                            <w:sz w:val="14"/>
                            <w:szCs w:val="14"/>
                          </w:rPr>
                          <w:t xml:space="preserve"> </w:t>
                        </w:r>
                        <w:r w:rsidRPr="008950C6">
                          <w:rPr>
                            <w:rFonts w:ascii="Arial" w:hAnsi="Arial" w:cs="Arial"/>
                            <w:color w:val="000000" w:themeColor="text1"/>
                            <w:sz w:val="14"/>
                            <w:szCs w:val="14"/>
                          </w:rPr>
                          <w:t xml:space="preserve">analogue </w:t>
                        </w:r>
                        <w:r w:rsidR="00CF24A6">
                          <w:rPr>
                            <w:rFonts w:ascii="Arial" w:hAnsi="Arial" w:cs="Arial"/>
                            <w:color w:val="000000" w:themeColor="text1"/>
                            <w:sz w:val="14"/>
                            <w:szCs w:val="14"/>
                          </w:rPr>
                          <w:t>kernel</w:t>
                        </w:r>
                        <w:r w:rsidRPr="008950C6">
                          <w:rPr>
                            <w:rFonts w:ascii="Arial" w:hAnsi="Arial" w:cs="Arial"/>
                            <w:color w:val="000000" w:themeColor="text1"/>
                            <w:sz w:val="14"/>
                            <w:szCs w:val="14"/>
                          </w:rPr>
                          <w:t xml:space="preserve">:water </w:t>
                        </w:r>
                      </w:p>
                      <w:p w14:paraId="205011ED" w14:textId="27636607" w:rsidR="004A4260" w:rsidRPr="008950C6" w:rsidRDefault="00141006" w:rsidP="004A4260">
                        <w:pPr>
                          <w:jc w:val="center"/>
                          <w:rPr>
                            <w:rFonts w:ascii="Arial" w:hAnsi="Arial" w:cs="Arial"/>
                            <w:color w:val="000000" w:themeColor="text1"/>
                            <w:sz w:val="14"/>
                            <w:szCs w:val="14"/>
                          </w:rPr>
                        </w:pPr>
                        <w:r w:rsidRPr="008950C6">
                          <w:rPr>
                            <w:rFonts w:ascii="Arial" w:hAnsi="Arial" w:cs="Arial"/>
                            <w:color w:val="000000" w:themeColor="text1"/>
                            <w:sz w:val="14"/>
                            <w:szCs w:val="14"/>
                          </w:rPr>
                          <w:t>(1:2)</w:t>
                        </w:r>
                      </w:p>
                    </w:txbxContent>
                  </v:textbox>
                </v:shape>
                <v:shape id="Fluxograma: Processo alternativo 18" o:spid="_x0000_s1039" type="#_x0000_t176" style="position:absolute;left:25430;top:-122;width:8436;height:11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97xgAAANsAAAAPAAAAZHJzL2Rvd25yZXYueG1sRI9PawJB&#10;DMXvhX6HIYXe6qxSRbaOUgXFgiD+acFb2El3l+5klplR1356cyj0lvBe3vtlMutcoy4UYu3ZQL+X&#10;gSIuvK25NHA8LF/GoGJCtth4JgM3ijCbPj5MMLf+yju67FOpJIRjjgaqlNpc61hU5DD2fEss2rcP&#10;DpOsodQ24FXCXaMHWTbSDmuWhgpbWlRU/OzPzoBdHYJvF7+n7evw64ab08e8/zk05vmpe38DlahL&#10;/+a/67UVfIGVX2QAPb0DAAD//wMAUEsBAi0AFAAGAAgAAAAhANvh9svuAAAAhQEAABMAAAAAAAAA&#10;AAAAAAAAAAAAAFtDb250ZW50X1R5cGVzXS54bWxQSwECLQAUAAYACAAAACEAWvQsW78AAAAVAQAA&#10;CwAAAAAAAAAAAAAAAAAfAQAAX3JlbHMvLnJlbHNQSwECLQAUAAYACAAAACEADImve8YAAADbAAAA&#10;DwAAAAAAAAAAAAAAAAAHAgAAZHJzL2Rvd25yZXYueG1sUEsFBgAAAAADAAMAtwAAAPoCAAAAAA==&#10;" fillcolor="#fabf8f [1945]" strokecolor="#243f60 [1604]" strokeweight="2pt">
                  <v:textbox>
                    <w:txbxContent>
                      <w:p w14:paraId="5060345F" w14:textId="7000BFA9" w:rsidR="004A4260" w:rsidRPr="00B04022" w:rsidRDefault="004866E7" w:rsidP="004A4260">
                        <w:pPr>
                          <w:pStyle w:val="CETBodytext"/>
                          <w:jc w:val="center"/>
                          <w:rPr>
                            <w:color w:val="000000" w:themeColor="text1"/>
                            <w:sz w:val="14"/>
                            <w:szCs w:val="14"/>
                            <w:lang w:val="pt-BR"/>
                          </w:rPr>
                        </w:pPr>
                        <w:r w:rsidRPr="00B04022">
                          <w:rPr>
                            <w:color w:val="000000" w:themeColor="text1"/>
                            <w:sz w:val="14"/>
                            <w:szCs w:val="14"/>
                          </w:rPr>
                          <w:t>Babassu coconut milk ferment</w:t>
                        </w:r>
                        <w:r w:rsidR="00416A5C">
                          <w:rPr>
                            <w:color w:val="000000" w:themeColor="text1"/>
                            <w:sz w:val="14"/>
                            <w:szCs w:val="14"/>
                          </w:rPr>
                          <w:t xml:space="preserve">ing </w:t>
                        </w:r>
                        <w:r w:rsidR="00C30896">
                          <w:rPr>
                            <w:color w:val="000000" w:themeColor="text1"/>
                            <w:sz w:val="14"/>
                            <w:szCs w:val="14"/>
                          </w:rPr>
                          <w:t>in BOD</w:t>
                        </w:r>
                      </w:p>
                    </w:txbxContent>
                  </v:textbox>
                </v:shape>
                <v:shape id="Fluxograma: Processo alternativo 19" o:spid="_x0000_s1040" type="#_x0000_t176" style="position:absolute;left:33867;top:163;width:8218;height:1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rgwwAAANsAAAAPAAAAZHJzL2Rvd25yZXYueG1sRE9NawIx&#10;EL0L/Q9hCr1pVqliV6NUoWJBELUK3obNuLt0M1mSVNf+eiMI3ubxPmc8bUwlzuR8aVlBt5OAIM6s&#10;LjlX8LP7ag9B+ICssbJMCq7kYTp5aY0x1fbCGzpvQy5iCPsUFRQh1KmUPivIoO/YmjhyJ+sMhghd&#10;LrXDSww3lewlyUAaLDk2FFjTvKDsd/tnFOjFztl6/n9cv/cPV1wdv2fdfV+pt9fmcwQiUBOe4od7&#10;qeP8D7j/Eg+QkxsAAAD//wMAUEsBAi0AFAAGAAgAAAAhANvh9svuAAAAhQEAABMAAAAAAAAAAAAA&#10;AAAAAAAAAFtDb250ZW50X1R5cGVzXS54bWxQSwECLQAUAAYACAAAACEAWvQsW78AAAAVAQAACwAA&#10;AAAAAAAAAAAAAAAfAQAAX3JlbHMvLnJlbHNQSwECLQAUAAYACAAAACEAY8UK4MMAAADbAAAADwAA&#10;AAAAAAAAAAAAAAAHAgAAZHJzL2Rvd25yZXYueG1sUEsFBgAAAAADAAMAtwAAAPcCAAAAAA==&#10;" fillcolor="#fabf8f [1945]" strokecolor="#243f60 [1604]" strokeweight="2pt">
                  <v:textbox>
                    <w:txbxContent>
                      <w:p w14:paraId="738A3F2F" w14:textId="18B75809" w:rsidR="004A4260" w:rsidRPr="00B04022" w:rsidRDefault="004866E7" w:rsidP="004A4260">
                        <w:pPr>
                          <w:pStyle w:val="CETBodytext"/>
                          <w:jc w:val="center"/>
                          <w:rPr>
                            <w:color w:val="000000" w:themeColor="text1"/>
                            <w:sz w:val="14"/>
                            <w:szCs w:val="14"/>
                            <w:lang w:val="pt-BR"/>
                          </w:rPr>
                        </w:pPr>
                        <w:r w:rsidRPr="00B04022">
                          <w:rPr>
                            <w:color w:val="000000" w:themeColor="text1"/>
                            <w:sz w:val="14"/>
                            <w:szCs w:val="14"/>
                          </w:rPr>
                          <w:t>Heating the fermented milk analogue with other ingredients</w:t>
                        </w:r>
                      </w:p>
                    </w:txbxContent>
                  </v:textbox>
                </v:shape>
                <v:shape id="Seta para a direita 20" o:spid="_x0000_s1041" type="#_x0000_t13" style="position:absolute;left:3156;top:8218;width:46918;height: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utwQAAANsAAAAPAAAAZHJzL2Rvd25yZXYueG1sRE/Pa8Iw&#10;FL4P9j+EN/A20/UgrjOKCKUiY7gq7PpInm2xeSlN1tb99ctB8Pjx/V5tJtuKgXrfOFbwNk9AEGtn&#10;Gq4UnE/56xKED8gGW8ek4EYeNuvnpxVmxo38TUMZKhFD2GeooA6hy6T0uiaLfu464shdXG8xRNhX&#10;0vQ4xnDbyjRJFtJiw7Ghxo52Nelr+WsVmMNnUdJRf41/dnF6t+Yn5KZQavYybT9ABJrCQ3x3742C&#10;NK6PX+IPkOt/AAAA//8DAFBLAQItABQABgAIAAAAIQDb4fbL7gAAAIUBAAATAAAAAAAAAAAAAAAA&#10;AAAAAABbQ29udGVudF9UeXBlc10ueG1sUEsBAi0AFAAGAAgAAAAhAFr0LFu/AAAAFQEAAAsAAAAA&#10;AAAAAAAAAAAAHwEAAF9yZWxzLy5yZWxzUEsBAi0AFAAGAAgAAAAhAMmG263BAAAA2wAAAA8AAAAA&#10;AAAAAAAAAAAABwIAAGRycy9kb3ducmV2LnhtbFBLBQYAAAAAAwADALcAAAD1AgAAAAA=&#10;" adj="20610" fillcolor="#fabf8f [1945]" strokecolor="#1f497d [3215]" strokeweight="1.25pt">
                  <v:textbox>
                    <w:txbxContent>
                      <w:p w14:paraId="345AA82E" w14:textId="61E694FB" w:rsidR="004A4260" w:rsidRPr="008950C6" w:rsidRDefault="00F0593F" w:rsidP="004A4260">
                        <w:pPr>
                          <w:shd w:val="clear" w:color="auto" w:fill="FABF8F" w:themeFill="accent6" w:themeFillTint="99"/>
                          <w:jc w:val="center"/>
                          <w:rPr>
                            <w:rFonts w:ascii="Arial" w:hAnsi="Arial" w:cs="Arial"/>
                            <w:color w:val="000000" w:themeColor="text1"/>
                            <w:sz w:val="14"/>
                            <w:szCs w:val="14"/>
                          </w:rPr>
                        </w:pPr>
                        <w:r w:rsidRPr="008950C6">
                          <w:rPr>
                            <w:rFonts w:ascii="Arial" w:hAnsi="Arial" w:cs="Arial"/>
                            <w:color w:val="000000" w:themeColor="text1"/>
                            <w:sz w:val="14"/>
                            <w:szCs w:val="14"/>
                          </w:rPr>
                          <w:t>PROCESS STEPS</w:t>
                        </w:r>
                      </w:p>
                    </w:txbxContent>
                  </v:textbox>
                </v:shape>
                <w10:wrap anchorx="margin"/>
              </v:group>
            </w:pict>
          </mc:Fallback>
        </mc:AlternateContent>
      </w:r>
    </w:p>
    <w:p w14:paraId="7904BDD3" w14:textId="77777777" w:rsidR="00141B44" w:rsidRDefault="00141B44" w:rsidP="00141B44">
      <w:pPr>
        <w:pStyle w:val="CETBodytext"/>
      </w:pPr>
    </w:p>
    <w:p w14:paraId="45F33BDE" w14:textId="77777777" w:rsidR="00141B44" w:rsidRDefault="00141B44" w:rsidP="00141B44">
      <w:pPr>
        <w:pStyle w:val="CETBodytext"/>
      </w:pPr>
    </w:p>
    <w:p w14:paraId="678D5AD7" w14:textId="77777777" w:rsidR="004A4260" w:rsidRDefault="004A4260" w:rsidP="00141B44">
      <w:pPr>
        <w:pStyle w:val="CETBodytext"/>
      </w:pPr>
    </w:p>
    <w:p w14:paraId="34E2D70D" w14:textId="77777777" w:rsidR="004A4260" w:rsidRDefault="004A4260" w:rsidP="00141B44">
      <w:pPr>
        <w:pStyle w:val="CETBodytext"/>
      </w:pPr>
    </w:p>
    <w:p w14:paraId="7D60EB9B" w14:textId="77777777" w:rsidR="004A4260" w:rsidRDefault="004A4260" w:rsidP="00141B44">
      <w:pPr>
        <w:pStyle w:val="CETBodytext"/>
      </w:pPr>
    </w:p>
    <w:p w14:paraId="0A3B8A01" w14:textId="77777777" w:rsidR="004A4260" w:rsidRDefault="004A4260" w:rsidP="00141B44">
      <w:pPr>
        <w:pStyle w:val="CETBodytext"/>
      </w:pPr>
    </w:p>
    <w:p w14:paraId="17648F7A" w14:textId="77777777" w:rsidR="00C3139F" w:rsidRDefault="00C3139F" w:rsidP="00141B44">
      <w:pPr>
        <w:pStyle w:val="CETBodytext"/>
      </w:pPr>
    </w:p>
    <w:p w14:paraId="07E0E702" w14:textId="77777777" w:rsidR="00C3139F" w:rsidRDefault="00C3139F" w:rsidP="00141B44">
      <w:pPr>
        <w:pStyle w:val="CETBodytext"/>
      </w:pPr>
    </w:p>
    <w:p w14:paraId="61E62520" w14:textId="50127532" w:rsidR="004A4260" w:rsidRDefault="004A4260" w:rsidP="004A4260">
      <w:pPr>
        <w:pStyle w:val="CETCaption"/>
        <w:rPr>
          <w:rStyle w:val="CETCaptionCarattere"/>
          <w:i/>
        </w:rPr>
      </w:pPr>
      <w:r w:rsidRPr="00BD077D">
        <w:rPr>
          <w:rStyle w:val="CETCaptionCarattere"/>
          <w:i/>
        </w:rPr>
        <w:t xml:space="preserve">Figure </w:t>
      </w:r>
      <w:r>
        <w:rPr>
          <w:rStyle w:val="CETCaptionCarattere"/>
          <w:i/>
        </w:rPr>
        <w:t>2</w:t>
      </w:r>
      <w:r w:rsidRPr="00BD077D">
        <w:rPr>
          <w:rStyle w:val="CETCaptionCarattere"/>
          <w:i/>
        </w:rPr>
        <w:t>:</w:t>
      </w:r>
      <w:r w:rsidRPr="001C5A3D">
        <w:t xml:space="preserve"> </w:t>
      </w:r>
      <w:r w:rsidRPr="004A4260">
        <w:rPr>
          <w:rStyle w:val="CETCaptionCarattere"/>
          <w:i/>
        </w:rPr>
        <w:t xml:space="preserve">Summary of the stages of the cheese analogue process based on babassu coconut </w:t>
      </w:r>
      <w:r w:rsidR="00CF24A6">
        <w:rPr>
          <w:rStyle w:val="CETCaptionCarattere"/>
          <w:i/>
        </w:rPr>
        <w:t>kernel</w:t>
      </w:r>
      <w:r w:rsidRPr="004A4260">
        <w:rPr>
          <w:rStyle w:val="CETCaptionCarattere"/>
          <w:i/>
        </w:rPr>
        <w:t>s</w:t>
      </w:r>
      <w:r>
        <w:rPr>
          <w:rStyle w:val="CETCaptionCarattere"/>
          <w:i/>
        </w:rPr>
        <w:t>.</w:t>
      </w:r>
    </w:p>
    <w:p w14:paraId="543AF564" w14:textId="7EE0043F" w:rsidR="0055241A" w:rsidRPr="00A054B1" w:rsidRDefault="0055241A" w:rsidP="0069470C">
      <w:pPr>
        <w:pStyle w:val="CETBodytext"/>
        <w:rPr>
          <w:b/>
          <w:bCs/>
          <w:sz w:val="20"/>
        </w:rPr>
      </w:pPr>
      <w:r w:rsidRPr="00A054B1">
        <w:rPr>
          <w:b/>
          <w:bCs/>
          <w:sz w:val="20"/>
        </w:rPr>
        <w:t>2.3 Chemical, physical-chemical and instrumental analyzes of analog</w:t>
      </w:r>
      <w:r w:rsidR="00A054B1">
        <w:rPr>
          <w:b/>
          <w:bCs/>
          <w:sz w:val="20"/>
        </w:rPr>
        <w:t>u</w:t>
      </w:r>
      <w:r w:rsidR="00A054B1" w:rsidRPr="00A054B1">
        <w:rPr>
          <w:b/>
          <w:bCs/>
          <w:sz w:val="20"/>
        </w:rPr>
        <w:t>e</w:t>
      </w:r>
      <w:r w:rsidRPr="00A054B1">
        <w:rPr>
          <w:b/>
          <w:bCs/>
          <w:sz w:val="20"/>
        </w:rPr>
        <w:t xml:space="preserve">s </w:t>
      </w:r>
      <w:proofErr w:type="gramStart"/>
      <w:r w:rsidRPr="00A054B1">
        <w:rPr>
          <w:b/>
          <w:bCs/>
          <w:sz w:val="20"/>
        </w:rPr>
        <w:t>products</w:t>
      </w:r>
      <w:proofErr w:type="gramEnd"/>
    </w:p>
    <w:p w14:paraId="0D1A82F9" w14:textId="28D0257D" w:rsidR="00E41577" w:rsidRDefault="00A270E2" w:rsidP="0069470C">
      <w:pPr>
        <w:pStyle w:val="CETBodytext"/>
      </w:pPr>
      <w:r w:rsidRPr="00A270E2">
        <w:t>Moisture, protein, lipid</w:t>
      </w:r>
      <w:r>
        <w:t>s,</w:t>
      </w:r>
      <w:r w:rsidRPr="00A270E2">
        <w:t xml:space="preserve"> and ash analyzes were performed on the hamburger and babassu cheese analogue</w:t>
      </w:r>
      <w:r w:rsidR="00B6665C">
        <w:t>s</w:t>
      </w:r>
      <w:r w:rsidRPr="00A270E2">
        <w:t>.</w:t>
      </w:r>
    </w:p>
    <w:p w14:paraId="1CF30ECB" w14:textId="4D2932AB" w:rsidR="008F5A3A" w:rsidRDefault="00E41577" w:rsidP="0069470C">
      <w:pPr>
        <w:pStyle w:val="CETBodytext"/>
      </w:pPr>
      <w:r w:rsidRPr="00927F57">
        <w:t>Texture profiling (TPA)</w:t>
      </w:r>
      <w:r>
        <w:t xml:space="preserve">, total acidity and pH were realized in cheese analogue. </w:t>
      </w:r>
    </w:p>
    <w:p w14:paraId="79148FAD" w14:textId="77777777" w:rsidR="00927F57" w:rsidRDefault="003C3F43" w:rsidP="008F5A3A">
      <w:pPr>
        <w:pStyle w:val="CETBodytext"/>
      </w:pPr>
      <w:r w:rsidRPr="003C3F43">
        <w:t xml:space="preserve">The moisture </w:t>
      </w:r>
      <w:r>
        <w:t xml:space="preserve">and ash </w:t>
      </w:r>
      <w:r w:rsidRPr="003C3F43">
        <w:t xml:space="preserve">content </w:t>
      </w:r>
      <w:proofErr w:type="gramStart"/>
      <w:r w:rsidRPr="003C3F43">
        <w:t>w</w:t>
      </w:r>
      <w:r w:rsidR="004801D9">
        <w:t>as</w:t>
      </w:r>
      <w:proofErr w:type="gramEnd"/>
      <w:r w:rsidRPr="003C3F43">
        <w:t xml:space="preserve"> obtained according to AOAC (2016), method 925.10</w:t>
      </w:r>
      <w:r>
        <w:t xml:space="preserve"> e </w:t>
      </w:r>
      <w:r w:rsidRPr="003C3F43">
        <w:t>923.03</w:t>
      </w:r>
      <w:r>
        <w:t xml:space="preserve">, respectively. </w:t>
      </w:r>
      <w:r w:rsidR="004F5343" w:rsidRPr="004F5343">
        <w:t xml:space="preserve">The lipid content was determined by method nº Am 5-04 of the American Oil Chemists’ Society (AOCS, 2005), using the extraction system under high pressure and high temperature in </w:t>
      </w:r>
      <w:proofErr w:type="spellStart"/>
      <w:r w:rsidR="004F5343" w:rsidRPr="004F5343">
        <w:t>Ankom</w:t>
      </w:r>
      <w:proofErr w:type="spellEnd"/>
      <w:r w:rsidR="004F5343" w:rsidRPr="004F5343">
        <w:t xml:space="preserve"> XT-15 equipment (ANKON Technology Corporation, 2009).</w:t>
      </w:r>
    </w:p>
    <w:p w14:paraId="2FA21E43" w14:textId="77777777" w:rsidR="00927F57" w:rsidRDefault="00613CF5" w:rsidP="008F5A3A">
      <w:pPr>
        <w:pStyle w:val="CETBodytext"/>
      </w:pPr>
      <w:r w:rsidRPr="00613CF5">
        <w:t>Protein determination was performed by combustion, according to the DUMAS method, in Nitrogen/Protein Analyzer NDA 701 Dumas equipment (VELP, 2019), using EDTA as standard, based on the AOAC 992.23 method (AOAC, 2016)</w:t>
      </w:r>
      <w:r w:rsidR="0043144F">
        <w:t>.</w:t>
      </w:r>
      <w:r w:rsidR="00314848" w:rsidRPr="00314848">
        <w:t xml:space="preserve"> </w:t>
      </w:r>
    </w:p>
    <w:p w14:paraId="2B766B93" w14:textId="796FCAB3" w:rsidR="008F5A3A" w:rsidRDefault="00314848" w:rsidP="008F5A3A">
      <w:pPr>
        <w:pStyle w:val="CETBodytext"/>
      </w:pPr>
      <w:r w:rsidRPr="00B36BD6">
        <w:t xml:space="preserve">The carbohydrate content was determined by difference with the values found for moisture, proteins, </w:t>
      </w:r>
      <w:r w:rsidR="003517F0" w:rsidRPr="00B36BD6">
        <w:t>lipids,</w:t>
      </w:r>
      <w:r w:rsidRPr="00B36BD6">
        <w:t xml:space="preserve"> and ash.</w:t>
      </w:r>
    </w:p>
    <w:p w14:paraId="50C0377A" w14:textId="59042EDD" w:rsidR="00927F57" w:rsidRDefault="00927F57" w:rsidP="008F5A3A">
      <w:pPr>
        <w:pStyle w:val="CETBodytext"/>
      </w:pPr>
      <w:r w:rsidRPr="00927F57">
        <w:t xml:space="preserve">Texture profiling (TPA) of the cheese analogue was performed on a TA-TX2i </w:t>
      </w:r>
      <w:proofErr w:type="spellStart"/>
      <w:r w:rsidRPr="00927F57">
        <w:t>texturometer</w:t>
      </w:r>
      <w:proofErr w:type="spellEnd"/>
      <w:r w:rsidRPr="00927F57">
        <w:t xml:space="preserve"> (Stable Micro Systems Ltd., Surrey, England), equipped with a 30 kg load cell. </w:t>
      </w:r>
      <w:r>
        <w:t xml:space="preserve">The samples </w:t>
      </w:r>
      <w:r w:rsidRPr="00927F57">
        <w:t>were molded into cylinders of 1.9 cm in diameter and 2 cm in height</w:t>
      </w:r>
      <w:r>
        <w:t xml:space="preserve">, and the </w:t>
      </w:r>
      <w:r w:rsidRPr="00927F57">
        <w:t xml:space="preserve">test speed was 1 mm/s, with a 5 g trigger. </w:t>
      </w:r>
      <w:r>
        <w:t xml:space="preserve">Eight </w:t>
      </w:r>
      <w:r w:rsidRPr="00927F57">
        <w:t>cylinders were subjected to two consecutive cycles with 50% compression, using a P35 probe, and the parameters of adhesiveness, hardness, gumminess and chewability were calculated.</w:t>
      </w:r>
    </w:p>
    <w:p w14:paraId="1B7BC0F9" w14:textId="71DCBA4C" w:rsidR="0055010D" w:rsidRDefault="00B42E3A" w:rsidP="0055010D">
      <w:pPr>
        <w:pStyle w:val="CETBodytext"/>
      </w:pPr>
      <w:r w:rsidRPr="00B42E3A">
        <w:t>Total acidity and pH were measured in the cheese analogue</w:t>
      </w:r>
      <w:r w:rsidR="0055010D">
        <w:t xml:space="preserve"> according to the method AOAC titration (2016) and digital pH meter reading (Mettler </w:t>
      </w:r>
      <w:proofErr w:type="spellStart"/>
      <w:r w:rsidR="0055010D">
        <w:t>Toleto</w:t>
      </w:r>
      <w:proofErr w:type="spellEnd"/>
      <w:r w:rsidR="0055010D">
        <w:t>, model F20, Ohio, USA), respectively.</w:t>
      </w:r>
    </w:p>
    <w:p w14:paraId="2ADB8AC2" w14:textId="77777777" w:rsidR="00A054B1" w:rsidRDefault="00A054B1" w:rsidP="00433502">
      <w:pPr>
        <w:pStyle w:val="CETBodytext"/>
        <w:rPr>
          <w:szCs w:val="18"/>
        </w:rPr>
      </w:pPr>
    </w:p>
    <w:p w14:paraId="5FA9389E" w14:textId="679A0842" w:rsidR="00A054B1" w:rsidRPr="00A054B1" w:rsidRDefault="00A054B1" w:rsidP="00433502">
      <w:pPr>
        <w:pStyle w:val="CETBodytext"/>
        <w:rPr>
          <w:b/>
          <w:bCs/>
          <w:sz w:val="20"/>
        </w:rPr>
      </w:pPr>
      <w:r w:rsidRPr="00A054B1">
        <w:rPr>
          <w:b/>
          <w:bCs/>
          <w:sz w:val="20"/>
        </w:rPr>
        <w:t>2.4 Sensorial analysis of analogous products</w:t>
      </w:r>
    </w:p>
    <w:p w14:paraId="50CE1B3A" w14:textId="3BF58417" w:rsidR="00433502" w:rsidRDefault="007D35B1" w:rsidP="00433502">
      <w:pPr>
        <w:pStyle w:val="CETBodytext"/>
        <w:rPr>
          <w:szCs w:val="18"/>
        </w:rPr>
      </w:pPr>
      <w:r w:rsidRPr="007D35B1">
        <w:rPr>
          <w:szCs w:val="18"/>
        </w:rPr>
        <w:t>Global acceptance and purchase intention were evaluated</w:t>
      </w:r>
      <w:r w:rsidR="003628CC">
        <w:rPr>
          <w:szCs w:val="18"/>
        </w:rPr>
        <w:t xml:space="preserve"> </w:t>
      </w:r>
      <w:r w:rsidRPr="007D35B1">
        <w:rPr>
          <w:szCs w:val="18"/>
        </w:rPr>
        <w:t>by 50 untrained tasters</w:t>
      </w:r>
      <w:r w:rsidR="008F2AEB">
        <w:rPr>
          <w:szCs w:val="18"/>
        </w:rPr>
        <w:t xml:space="preserve"> for both products</w:t>
      </w:r>
      <w:r w:rsidRPr="007D35B1">
        <w:rPr>
          <w:szCs w:val="18"/>
        </w:rPr>
        <w:t xml:space="preserve">, </w:t>
      </w:r>
      <w:r w:rsidR="003628CC" w:rsidRPr="00C1783E">
        <w:rPr>
          <w:szCs w:val="18"/>
        </w:rPr>
        <w:t>at different times</w:t>
      </w:r>
      <w:r w:rsidR="003628CC">
        <w:rPr>
          <w:szCs w:val="18"/>
        </w:rPr>
        <w:t>,</w:t>
      </w:r>
      <w:r w:rsidR="003628CC" w:rsidRPr="007D35B1">
        <w:rPr>
          <w:szCs w:val="18"/>
        </w:rPr>
        <w:t xml:space="preserve"> </w:t>
      </w:r>
      <w:r w:rsidRPr="007D35B1">
        <w:rPr>
          <w:szCs w:val="18"/>
        </w:rPr>
        <w:t>according to a 9-point hedonic scale ranging from 1 (I disliked it very much) to 9 (I liked it very much)</w:t>
      </w:r>
      <w:r w:rsidR="00EC7FED">
        <w:rPr>
          <w:szCs w:val="18"/>
        </w:rPr>
        <w:t xml:space="preserve"> according </w:t>
      </w:r>
      <w:proofErr w:type="spellStart"/>
      <w:r w:rsidR="00F12D60" w:rsidRPr="00F12D60">
        <w:t>Meilgaard</w:t>
      </w:r>
      <w:proofErr w:type="spellEnd"/>
      <w:r w:rsidR="00EC7FED">
        <w:rPr>
          <w:szCs w:val="18"/>
        </w:rPr>
        <w:t xml:space="preserve"> (</w:t>
      </w:r>
      <w:r w:rsidR="00F12D60">
        <w:rPr>
          <w:szCs w:val="18"/>
        </w:rPr>
        <w:t>1987)</w:t>
      </w:r>
      <w:r w:rsidRPr="007D35B1">
        <w:rPr>
          <w:szCs w:val="18"/>
        </w:rPr>
        <w:t>. The scale used to assess purchase intention consists of 5 points, ranging from 1 (</w:t>
      </w:r>
      <w:proofErr w:type="gramStart"/>
      <w:r w:rsidRPr="007D35B1">
        <w:rPr>
          <w:szCs w:val="18"/>
        </w:rPr>
        <w:t>definitely would</w:t>
      </w:r>
      <w:proofErr w:type="gramEnd"/>
      <w:r w:rsidRPr="007D35B1">
        <w:rPr>
          <w:szCs w:val="18"/>
        </w:rPr>
        <w:t xml:space="preserve"> not buy) to 5 (definitely</w:t>
      </w:r>
      <w:r w:rsidR="003517F0">
        <w:rPr>
          <w:szCs w:val="18"/>
        </w:rPr>
        <w:t xml:space="preserve"> </w:t>
      </w:r>
      <w:r w:rsidRPr="007D35B1">
        <w:rPr>
          <w:szCs w:val="18"/>
        </w:rPr>
        <w:t>would buy).</w:t>
      </w:r>
      <w:r w:rsidR="001D0553">
        <w:rPr>
          <w:szCs w:val="18"/>
        </w:rPr>
        <w:t xml:space="preserve"> </w:t>
      </w:r>
      <w:r w:rsidR="001D0553" w:rsidRPr="001D0553">
        <w:rPr>
          <w:szCs w:val="18"/>
        </w:rPr>
        <w:t>The procedures adopted in this research were approved by the Research Ethics Committee (CEP), in accordance with national (Resolution nº 466/12 and Resolution nº 510/16 of the National Health Council) and international (CIOMS) guidelines.</w:t>
      </w:r>
    </w:p>
    <w:p w14:paraId="0F99D70C" w14:textId="77777777" w:rsidR="0007785F" w:rsidRDefault="0007785F" w:rsidP="00433502">
      <w:pPr>
        <w:pStyle w:val="CETBodytext"/>
      </w:pPr>
    </w:p>
    <w:p w14:paraId="565F0C6B" w14:textId="273A42EC" w:rsidR="0007785F" w:rsidRPr="0007785F" w:rsidRDefault="0007785F" w:rsidP="00433502">
      <w:pPr>
        <w:pStyle w:val="CETBodytext"/>
        <w:rPr>
          <w:b/>
          <w:bCs/>
          <w:sz w:val="20"/>
        </w:rPr>
      </w:pPr>
      <w:r w:rsidRPr="0007785F">
        <w:rPr>
          <w:b/>
          <w:bCs/>
          <w:sz w:val="20"/>
        </w:rPr>
        <w:t>2.5 Data evaluation</w:t>
      </w:r>
    </w:p>
    <w:p w14:paraId="14F121DA" w14:textId="0197309D" w:rsidR="00691964" w:rsidRDefault="00691964" w:rsidP="00433502">
      <w:pPr>
        <w:pStyle w:val="CETBodytext"/>
      </w:pPr>
      <w:r w:rsidRPr="00691964">
        <w:t>The data obtained from the chemical</w:t>
      </w:r>
      <w:r w:rsidR="004C44C3">
        <w:t>,</w:t>
      </w:r>
      <w:r w:rsidRPr="00691964">
        <w:t xml:space="preserve"> physical-chemical </w:t>
      </w:r>
      <w:r w:rsidR="004C44C3" w:rsidRPr="00691964">
        <w:t xml:space="preserve">and </w:t>
      </w:r>
      <w:r w:rsidR="004C44C3">
        <w:t xml:space="preserve">instrumental </w:t>
      </w:r>
      <w:r w:rsidRPr="00691964">
        <w:t>analyzes were submitted to analysis of variance and Tukey's test with a significance level of 5% to compare the mean and standard deviation (SD) using the statistical program XLSTAT 2021.</w:t>
      </w:r>
    </w:p>
    <w:p w14:paraId="1CBDCB11" w14:textId="0DAC7EED" w:rsidR="009F7DB6" w:rsidRDefault="00F73190" w:rsidP="00F73190">
      <w:pPr>
        <w:pStyle w:val="CETHeading1"/>
      </w:pPr>
      <w:r>
        <w:t>Results and discussion</w:t>
      </w:r>
    </w:p>
    <w:p w14:paraId="701846DE" w14:textId="58C0D1E5" w:rsidR="0005503D" w:rsidRDefault="00A25C15" w:rsidP="0005503D">
      <w:pPr>
        <w:pStyle w:val="CETBodytext"/>
      </w:pPr>
      <w:r w:rsidRPr="00A25C15">
        <w:t xml:space="preserve">The cashew fiber hamburger analogues with legumes and </w:t>
      </w:r>
      <w:proofErr w:type="spellStart"/>
      <w:r w:rsidRPr="00A25C15">
        <w:rPr>
          <w:i/>
          <w:iCs/>
        </w:rPr>
        <w:t>Spriulina</w:t>
      </w:r>
      <w:proofErr w:type="spellEnd"/>
      <w:r w:rsidRPr="00A25C15">
        <w:t xml:space="preserve"> and babassu cheese (Figure </w:t>
      </w:r>
      <w:r w:rsidR="00C86982">
        <w:t>3</w:t>
      </w:r>
      <w:r w:rsidRPr="00A25C15">
        <w:t>) showed, as shown in Table 1, the average of the results obtained in the analyses.</w:t>
      </w:r>
    </w:p>
    <w:p w14:paraId="5135FA66" w14:textId="1ED3F92B" w:rsidR="00035469" w:rsidRDefault="00035469" w:rsidP="0005503D">
      <w:pPr>
        <w:pStyle w:val="CETBodytext"/>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0"/>
        <w:gridCol w:w="2625"/>
      </w:tblGrid>
      <w:tr w:rsidR="00035469" w14:paraId="1FE36FCF" w14:textId="77777777" w:rsidTr="00332D30">
        <w:trPr>
          <w:trHeight w:val="2225"/>
        </w:trPr>
        <w:tc>
          <w:tcPr>
            <w:tcW w:w="2530" w:type="dxa"/>
          </w:tcPr>
          <w:p w14:paraId="46D8BEAD" w14:textId="77777777" w:rsidR="00035469" w:rsidRDefault="00035469" w:rsidP="00332D30">
            <w:pPr>
              <w:pStyle w:val="CETCaption"/>
            </w:pPr>
            <w:r>
              <w:rPr>
                <w:noProof/>
                <w:lang w:val="pt-BR" w:eastAsia="pt-BR"/>
              </w:rPr>
              <mc:AlternateContent>
                <mc:Choice Requires="wps">
                  <w:drawing>
                    <wp:anchor distT="0" distB="0" distL="114300" distR="114300" simplePos="0" relativeHeight="251674624" behindDoc="0" locked="0" layoutInCell="1" allowOverlap="1" wp14:anchorId="3F8C6797" wp14:editId="3591C066">
                      <wp:simplePos x="0" y="0"/>
                      <wp:positionH relativeFrom="column">
                        <wp:posOffset>1196746</wp:posOffset>
                      </wp:positionH>
                      <wp:positionV relativeFrom="page">
                        <wp:posOffset>1346846</wp:posOffset>
                      </wp:positionV>
                      <wp:extent cx="260985" cy="217805"/>
                      <wp:effectExtent l="0" t="0" r="0" b="0"/>
                      <wp:wrapNone/>
                      <wp:docPr id="22" name="Caixa de texto 22"/>
                      <wp:cNvGraphicFramePr/>
                      <a:graphic xmlns:a="http://schemas.openxmlformats.org/drawingml/2006/main">
                        <a:graphicData uri="http://schemas.microsoft.com/office/word/2010/wordprocessingShape">
                          <wps:wsp>
                            <wps:cNvSpPr txBox="1"/>
                            <wps:spPr>
                              <a:xfrm>
                                <a:off x="0" y="0"/>
                                <a:ext cx="26098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57971" w14:textId="77777777" w:rsidR="00035469" w:rsidRPr="00035469" w:rsidRDefault="00035469" w:rsidP="00035469">
                                  <w:pPr>
                                    <w:rPr>
                                      <w:rFonts w:ascii="Arial" w:hAnsi="Arial" w:cs="Arial"/>
                                      <w:sz w:val="16"/>
                                      <w:szCs w:val="16"/>
                                    </w:rPr>
                                  </w:pPr>
                                  <w:r w:rsidRPr="00035469">
                                    <w:rPr>
                                      <w:rFonts w:ascii="Arial" w:hAnsi="Arial" w:cs="Arial"/>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C6797" id="_x0000_t202" coordsize="21600,21600" o:spt="202" path="m,l,21600r21600,l21600,xe">
                      <v:stroke joinstyle="miter"/>
                      <v:path gradientshapeok="t" o:connecttype="rect"/>
                    </v:shapetype>
                    <v:shape id="Caixa de texto 22" o:spid="_x0000_s1042" type="#_x0000_t202" style="position:absolute;left:0;text-align:left;margin-left:94.25pt;margin-top:106.05pt;width:20.55pt;height:1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bbQIAAEQFAAAOAAAAZHJzL2Uyb0RvYy54bWysVMFu2zAMvQ/YPwi6r3aypE2DOkXWosOA&#10;oi3WDj0rstQYk0VNYmJnX19KtpOg26XDLhIlPlIkH6mLy7Y2bKt8qMAWfHSSc6ashLKyLwX/8XTz&#10;acZZQGFLYcCqgu9U4JeLjx8uGjdXY1iDKZVn5MSGeeMKvkZ08ywLcq1qEU7AKUtKDb4WSEf/kpVe&#10;NOS9Ntk4z0+zBnzpPEgVAt1ed0q+SP61VhLvtQ4KmSk4xYZp9WldxTVbXIj5ixduXck+DPEPUdSi&#10;svTo3tW1QME2vvrDVV1JDwE0nkioM9C6kirlQNmM8jfZPK6FUykXKk5w+zKF/+dW3m0f3YNn2H6B&#10;lgiMBWlcmAe6jPm02tdxp0gZ6amEu33ZVItM0uX4ND+fTTmTpBqPzmb5NHrJDsbOB/yqoGZRKLgn&#10;VlKxxPY2YAcdIPEtCzeVMYkZY1lT8NPP0zwZ7DXk3NiIVYnj3s0h8CThzqiIMfa70qwqU/zxInWX&#10;ujKebQX1hZBSWUypJ7+EjihNQbzHsMcfonqPcZfH8DJY3BvXlQWfsn8TdvlzCFl3eKr5Ud5RxHbV&#10;UuLE62QgdgXljvj20I1CcPKmIlZuRcAH4an3iWKaZ7ynRRug6kMvcbYG//tv9xFPLUlazhqapYKH&#10;XxvhFWfmm6VmPR9NJnH40mEyPRvTwR9rVscau6mvgGgZ0c/hZBIjHs0gag/1M439Mr5KKmElvV1w&#10;HMQr7Cacvg2plssEonFzAm/to5PRdWQp9txT+yy86xsTqaPvYJg6MX/Tnx02WlpYbhB0lZo3Frqr&#10;ak8AjWpq//5biX/B8TmhDp/f4hUAAP//AwBQSwMEFAAGAAgAAAAhAKzHyAvhAAAACwEAAA8AAABk&#10;cnMvZG93bnJldi54bWxMj01Lw0AQhu+C/2EZwZvdZGlDjNmUEiiC6KG1F2+b7DQJ7kfMbtvor3c8&#10;2du8zMM7z5Tr2Rp2xikM3klIFwkwdK3Xg+skHN63DzmwEJXTyniHEr4xwLq6vSlVof3F7fC8jx2j&#10;EhcKJaGPcSw4D22PVoWFH9HR7ugnqyLFqeN6Uhcqt4aLJMm4VYOjC70ase6x/dyfrISXevumdo2w&#10;+Y+pn1+Pm/Hr8LGS8v5u3jwBizjHfxj+9EkdKnJq/MnpwAzlPF8RKkGkIgVGhBCPGbCGhmW2BF6V&#10;/PqH6hcAAP//AwBQSwECLQAUAAYACAAAACEAtoM4kv4AAADhAQAAEwAAAAAAAAAAAAAAAAAAAAAA&#10;W0NvbnRlbnRfVHlwZXNdLnhtbFBLAQItABQABgAIAAAAIQA4/SH/1gAAAJQBAAALAAAAAAAAAAAA&#10;AAAAAC8BAABfcmVscy8ucmVsc1BLAQItABQABgAIAAAAIQALe/FbbQIAAEQFAAAOAAAAAAAAAAAA&#10;AAAAAC4CAABkcnMvZTJvRG9jLnhtbFBLAQItABQABgAIAAAAIQCsx8gL4QAAAAsBAAAPAAAAAAAA&#10;AAAAAAAAAMcEAABkcnMvZG93bnJldi54bWxQSwUGAAAAAAQABADzAAAA1QUAAAAA&#10;" filled="f" stroked="f" strokeweight=".5pt">
                      <v:textbox>
                        <w:txbxContent>
                          <w:p w14:paraId="43957971" w14:textId="77777777" w:rsidR="00035469" w:rsidRPr="00035469" w:rsidRDefault="00035469" w:rsidP="00035469">
                            <w:pPr>
                              <w:rPr>
                                <w:rFonts w:ascii="Arial" w:hAnsi="Arial" w:cs="Arial"/>
                                <w:sz w:val="16"/>
                                <w:szCs w:val="16"/>
                              </w:rPr>
                            </w:pPr>
                            <w:r w:rsidRPr="00035469">
                              <w:rPr>
                                <w:rFonts w:ascii="Arial" w:hAnsi="Arial" w:cs="Arial"/>
                                <w:sz w:val="16"/>
                                <w:szCs w:val="16"/>
                              </w:rPr>
                              <w:t>a</w:t>
                            </w:r>
                          </w:p>
                        </w:txbxContent>
                      </v:textbox>
                      <w10:wrap anchory="page"/>
                    </v:shape>
                  </w:pict>
                </mc:Fallback>
              </mc:AlternateContent>
            </w:r>
            <w:r>
              <w:rPr>
                <w:noProof/>
                <w:lang w:val="pt-BR" w:eastAsia="pt-BR"/>
              </w:rPr>
              <w:drawing>
                <wp:inline distT="0" distB="0" distL="0" distR="0" wp14:anchorId="228E2268" wp14:editId="41CAACB3">
                  <wp:extent cx="1469571" cy="1475740"/>
                  <wp:effectExtent l="0" t="0" r="0" b="0"/>
                  <wp:docPr id="21" name="Imagem 21" descr="Prato com bol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Prato com bolo&#10;&#10;Descrição gerada automaticamente com confiança baixa"/>
                          <pic:cNvPicPr/>
                        </pic:nvPicPr>
                        <pic:blipFill>
                          <a:blip r:embed="rId10">
                            <a:extLst>
                              <a:ext uri="{28A0092B-C50C-407E-A947-70E740481C1C}">
                                <a14:useLocalDpi xmlns:a14="http://schemas.microsoft.com/office/drawing/2010/main" val="0"/>
                              </a:ext>
                            </a:extLst>
                          </a:blip>
                          <a:stretch>
                            <a:fillRect/>
                          </a:stretch>
                        </pic:blipFill>
                        <pic:spPr>
                          <a:xfrm>
                            <a:off x="0" y="0"/>
                            <a:ext cx="1491413" cy="1497673"/>
                          </a:xfrm>
                          <a:prstGeom prst="rect">
                            <a:avLst/>
                          </a:prstGeom>
                        </pic:spPr>
                      </pic:pic>
                    </a:graphicData>
                  </a:graphic>
                </wp:inline>
              </w:drawing>
            </w:r>
          </w:p>
        </w:tc>
        <w:tc>
          <w:tcPr>
            <w:tcW w:w="2625" w:type="dxa"/>
          </w:tcPr>
          <w:p w14:paraId="0417CB6B" w14:textId="609A9558" w:rsidR="00035469" w:rsidRDefault="00035469" w:rsidP="00332D30">
            <w:pPr>
              <w:pStyle w:val="CETCaption"/>
            </w:pPr>
            <w:r>
              <w:rPr>
                <w:noProof/>
                <w:lang w:val="pt-BR" w:eastAsia="pt-BR"/>
              </w:rPr>
              <mc:AlternateContent>
                <mc:Choice Requires="wps">
                  <w:drawing>
                    <wp:anchor distT="0" distB="0" distL="114300" distR="114300" simplePos="0" relativeHeight="251675648" behindDoc="0" locked="0" layoutInCell="1" allowOverlap="1" wp14:anchorId="17501C5B" wp14:editId="446D16B6">
                      <wp:simplePos x="0" y="0"/>
                      <wp:positionH relativeFrom="column">
                        <wp:posOffset>1287568</wp:posOffset>
                      </wp:positionH>
                      <wp:positionV relativeFrom="paragraph">
                        <wp:posOffset>1391285</wp:posOffset>
                      </wp:positionV>
                      <wp:extent cx="228600" cy="194733"/>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228600" cy="1947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0C7A1" w14:textId="77777777" w:rsidR="00035469" w:rsidRPr="007D5695" w:rsidRDefault="00035469" w:rsidP="00035469">
                                  <w:pPr>
                                    <w:rPr>
                                      <w:rFonts w:ascii="Arial" w:hAnsi="Arial" w:cs="Arial"/>
                                      <w:b/>
                                      <w:bCs/>
                                      <w:color w:val="FFFFFF" w:themeColor="background1"/>
                                      <w:sz w:val="16"/>
                                      <w:szCs w:val="16"/>
                                    </w:rPr>
                                  </w:pPr>
                                  <w:r w:rsidRPr="007D5695">
                                    <w:rPr>
                                      <w:rFonts w:ascii="Arial" w:hAnsi="Arial" w:cs="Arial"/>
                                      <w:b/>
                                      <w:bCs/>
                                      <w:color w:val="FFFFFF" w:themeColor="background1"/>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01C5B" id="Caixa de texto 23" o:spid="_x0000_s1043" type="#_x0000_t202" style="position:absolute;left:0;text-align:left;margin-left:101.4pt;margin-top:109.55pt;width:18pt;height:1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7ZnbAIAAEQFAAAOAAAAZHJzL2Uyb0RvYy54bWysVE1v2zAMvQ/YfxB0X53vtkGdIkvRYUDR&#10;FmuHnhVZaozJoiYxsbNfP0q2k6DbpcMuEiU+UiQfqavrpjJsp3woweZ8eDbgTFkJRWlfc/79+fbT&#10;BWcBhS2EAatyvleBXy8+friq3VyNYAOmUJ6RExvmtcv5BtHNsyzIjapEOAOnLCk1+EogHf1rVnhR&#10;k/fKZKPBYJbV4AvnQaoQ6PamVfJF8q+1kvigdVDITM4pNkyrT+s6rtniSsxfvXCbUnZhiH+IohKl&#10;pUcPrm4ECrb15R+uqlJ6CKDxTEKVgdalVCkHymY4eJPN00Y4lXKh4gR3KFP4f27l/e7JPXqGzWdo&#10;iMBYkNqFeaDLmE+jfRV3ipSRnkq4P5RNNcgkXY5GF7MBaSSphpeT8/E4esmOxs4H/KKgYlHIuSdW&#10;UrHE7i5gC+0h8S0Lt6UxiRljWZ3z2Xg6SAYHDTk3NmJV4rhzcww8Sbg3KmKM/aY0K4sUf7xI3aVW&#10;xrOdoL4QUiqLKfXkl9ARpSmI9xh2+GNU7zFu8+hfBosH46q04FP2b8IufvQh6xZPNT/JO4rYrBtK&#10;nGiZ9sSuodgT3x7aUQhO3pbEyp0I+Cg89T4RSfOMD7RoA1R96CTONuB//e0+4qklSctZTbOU8/Bz&#10;K7zizHy11KyXw8kkDl86TKbnIzr4U836VGO31QqIliH9HE4mMeLR9KL2UL3Q2C/jq6QSVtLbOcde&#10;XGE74fRtSLVcJhCNmxN4Z5+cjK4jS7HnnpsX4V3XmEgdfQ/91In5m/5ssdHSwnKLoMvUvLHQbVU7&#10;AmhUU/t330r8C07PCXX8/Ba/AQAA//8DAFBLAwQUAAYACAAAACEAoPTseuIAAAALAQAADwAAAGRy&#10;cy9kb3ducmV2LnhtbEyPzU7DMBCE70i8g7VI3KgT86M0xKmqSBUSgkNLL9w2sZtExOsQu23g6VlO&#10;cJvdGc1+W6xmN4iTnULvSUO6SEBYarzpqdWwf9vcZCBCRDI4eLIavmyAVXl5UWBu/Jm29rSLreAS&#10;Cjlq6GIccylD01mHYeFHS+wd/OQw8ji10kx45nI3SJUkD9JhT3yhw9FWnW0+dken4bnavOK2Vi77&#10;Hqqnl8N6/Ny/32t9fTWvH0FEO8e/MPziMzqUzFT7I5kgBg0qUYweWaTLFAQn1G3Gm5rF3TIDWRby&#10;/w/lDwAAAP//AwBQSwECLQAUAAYACAAAACEAtoM4kv4AAADhAQAAEwAAAAAAAAAAAAAAAAAAAAAA&#10;W0NvbnRlbnRfVHlwZXNdLnhtbFBLAQItABQABgAIAAAAIQA4/SH/1gAAAJQBAAALAAAAAAAAAAAA&#10;AAAAAC8BAABfcmVscy8ucmVsc1BLAQItABQABgAIAAAAIQAoW7ZnbAIAAEQFAAAOAAAAAAAAAAAA&#10;AAAAAC4CAABkcnMvZTJvRG9jLnhtbFBLAQItABQABgAIAAAAIQCg9Ox64gAAAAsBAAAPAAAAAAAA&#10;AAAAAAAAAMYEAABkcnMvZG93bnJldi54bWxQSwUGAAAAAAQABADzAAAA1QUAAAAA&#10;" filled="f" stroked="f" strokeweight=".5pt">
                      <v:textbox>
                        <w:txbxContent>
                          <w:p w14:paraId="5860C7A1" w14:textId="77777777" w:rsidR="00035469" w:rsidRPr="007D5695" w:rsidRDefault="00035469" w:rsidP="00035469">
                            <w:pPr>
                              <w:rPr>
                                <w:rFonts w:ascii="Arial" w:hAnsi="Arial" w:cs="Arial"/>
                                <w:b/>
                                <w:bCs/>
                                <w:color w:val="FFFFFF" w:themeColor="background1"/>
                                <w:sz w:val="16"/>
                                <w:szCs w:val="16"/>
                              </w:rPr>
                            </w:pPr>
                            <w:r w:rsidRPr="007D5695">
                              <w:rPr>
                                <w:rFonts w:ascii="Arial" w:hAnsi="Arial" w:cs="Arial"/>
                                <w:b/>
                                <w:bCs/>
                                <w:color w:val="FFFFFF" w:themeColor="background1"/>
                                <w:sz w:val="16"/>
                                <w:szCs w:val="16"/>
                              </w:rPr>
                              <w:t>b</w:t>
                            </w:r>
                          </w:p>
                        </w:txbxContent>
                      </v:textbox>
                    </v:shape>
                  </w:pict>
                </mc:Fallback>
              </mc:AlternateContent>
            </w:r>
            <w:r w:rsidR="007D5695">
              <w:rPr>
                <w:noProof/>
              </w:rPr>
              <w:drawing>
                <wp:inline distT="0" distB="0" distL="0" distR="0" wp14:anchorId="25603E84" wp14:editId="13976EB2">
                  <wp:extent cx="1525163" cy="1452437"/>
                  <wp:effectExtent l="0" t="0" r="0" b="0"/>
                  <wp:docPr id="15356204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20419" name="Imagem 1535620419"/>
                          <pic:cNvPicPr/>
                        </pic:nvPicPr>
                        <pic:blipFill>
                          <a:blip r:embed="rId11"/>
                          <a:stretch>
                            <a:fillRect/>
                          </a:stretch>
                        </pic:blipFill>
                        <pic:spPr>
                          <a:xfrm>
                            <a:off x="0" y="0"/>
                            <a:ext cx="1553647" cy="1479563"/>
                          </a:xfrm>
                          <a:prstGeom prst="rect">
                            <a:avLst/>
                          </a:prstGeom>
                        </pic:spPr>
                      </pic:pic>
                    </a:graphicData>
                  </a:graphic>
                </wp:inline>
              </w:drawing>
            </w:r>
          </w:p>
        </w:tc>
      </w:tr>
    </w:tbl>
    <w:p w14:paraId="73452AEB" w14:textId="04DD29D4" w:rsidR="00035469" w:rsidRDefault="00035469" w:rsidP="00035469">
      <w:pPr>
        <w:pStyle w:val="CETCaption"/>
      </w:pPr>
      <w:r w:rsidRPr="00BD077D">
        <w:rPr>
          <w:rStyle w:val="CETCaptionCarattere"/>
          <w:i/>
        </w:rPr>
        <w:t xml:space="preserve">Figure </w:t>
      </w:r>
      <w:r w:rsidR="00C86982">
        <w:rPr>
          <w:rStyle w:val="CETCaptionCarattere"/>
          <w:i/>
        </w:rPr>
        <w:t>3</w:t>
      </w:r>
      <w:r w:rsidRPr="00BD077D">
        <w:rPr>
          <w:rStyle w:val="CETCaptionCarattere"/>
          <w:i/>
        </w:rPr>
        <w:t>:</w:t>
      </w:r>
      <w:r>
        <w:rPr>
          <w:rStyle w:val="CETCaptionCarattere"/>
          <w:i/>
        </w:rPr>
        <w:t xml:space="preserve"> Hamburger analogue </w:t>
      </w:r>
      <w:r w:rsidRPr="001C5A3D">
        <w:rPr>
          <w:rStyle w:val="CETCaptionCarattere"/>
          <w:i/>
        </w:rPr>
        <w:t xml:space="preserve">with cashew </w:t>
      </w:r>
      <w:proofErr w:type="spellStart"/>
      <w:r w:rsidRPr="001C5A3D">
        <w:rPr>
          <w:rStyle w:val="CETCaptionCarattere"/>
          <w:i/>
        </w:rPr>
        <w:t>fiber</w:t>
      </w:r>
      <w:proofErr w:type="spellEnd"/>
      <w:r w:rsidRPr="001C5A3D">
        <w:rPr>
          <w:rStyle w:val="CETCaptionCarattere"/>
          <w:i/>
        </w:rPr>
        <w:t xml:space="preserve">, </w:t>
      </w:r>
      <w:proofErr w:type="gramStart"/>
      <w:r w:rsidR="00727DC8">
        <w:rPr>
          <w:rStyle w:val="CETCaptionCarattere"/>
          <w:i/>
        </w:rPr>
        <w:t>lentil</w:t>
      </w:r>
      <w:proofErr w:type="gramEnd"/>
      <w:r w:rsidRPr="001C5A3D">
        <w:rPr>
          <w:rStyle w:val="CETCaptionCarattere"/>
          <w:i/>
        </w:rPr>
        <w:t xml:space="preserve"> and Spirulina</w:t>
      </w:r>
      <w:r>
        <w:rPr>
          <w:rStyle w:val="CETCaptionCarattere"/>
          <w:i/>
        </w:rPr>
        <w:t xml:space="preserve"> (a) and </w:t>
      </w:r>
      <w:r w:rsidRPr="004A4260">
        <w:rPr>
          <w:rStyle w:val="CETCaptionCarattere"/>
          <w:i/>
        </w:rPr>
        <w:t xml:space="preserve">cheese analogue process based on babassu coconut </w:t>
      </w:r>
      <w:r w:rsidR="00CF24A6">
        <w:rPr>
          <w:rStyle w:val="CETCaptionCarattere"/>
          <w:i/>
        </w:rPr>
        <w:t>kernel</w:t>
      </w:r>
      <w:r w:rsidRPr="004A4260">
        <w:rPr>
          <w:rStyle w:val="CETCaptionCarattere"/>
          <w:i/>
        </w:rPr>
        <w:t>s</w:t>
      </w:r>
      <w:r>
        <w:rPr>
          <w:rStyle w:val="CETCaptionCarattere"/>
          <w:i/>
        </w:rPr>
        <w:t xml:space="preserve"> (b).</w:t>
      </w:r>
      <w:r w:rsidRPr="00BD077D">
        <w:t xml:space="preserve"> </w:t>
      </w:r>
      <w:r>
        <w:t>P</w:t>
      </w:r>
      <w:r w:rsidRPr="00F9104A">
        <w:t>hoto</w:t>
      </w:r>
      <w:r>
        <w:t>s:</w:t>
      </w:r>
      <w:r w:rsidRPr="00F9104A">
        <w:t xml:space="preserve"> </w:t>
      </w:r>
      <w:r>
        <w:t xml:space="preserve">(a) </w:t>
      </w:r>
      <w:proofErr w:type="spellStart"/>
      <w:r>
        <w:t>Gean</w:t>
      </w:r>
      <w:proofErr w:type="spellEnd"/>
      <w:r>
        <w:t xml:space="preserve"> Rocha-T</w:t>
      </w:r>
      <w:r w:rsidRPr="00F9104A">
        <w:t>rainee</w:t>
      </w:r>
      <w:r>
        <w:t xml:space="preserve"> and (b) Selene </w:t>
      </w:r>
      <w:proofErr w:type="spellStart"/>
      <w:r>
        <w:t>Benevides</w:t>
      </w:r>
      <w:proofErr w:type="spellEnd"/>
      <w:r>
        <w:t>.</w:t>
      </w:r>
    </w:p>
    <w:p w14:paraId="16648ADD" w14:textId="77777777" w:rsidR="00377958" w:rsidRPr="00B57B36" w:rsidRDefault="00377958" w:rsidP="00377958">
      <w:pPr>
        <w:pStyle w:val="CETTabletitle"/>
      </w:pPr>
      <w:r w:rsidRPr="00B57B36">
        <w:t xml:space="preserve">Table 1: </w:t>
      </w:r>
      <w:r w:rsidRPr="003B7DE5">
        <w:t>Physical-chemical results of hamburger analogues wit</w:t>
      </w:r>
      <w:r>
        <w:t xml:space="preserve">h cashew </w:t>
      </w:r>
      <w:proofErr w:type="spellStart"/>
      <w:r>
        <w:t>fiber</w:t>
      </w:r>
      <w:proofErr w:type="spellEnd"/>
      <w:r>
        <w:t xml:space="preserve">, </w:t>
      </w:r>
      <w:proofErr w:type="gramStart"/>
      <w:r>
        <w:t>lentils</w:t>
      </w:r>
      <w:proofErr w:type="gramEnd"/>
      <w:r>
        <w:t xml:space="preserve"> and Spir</w:t>
      </w:r>
      <w:r w:rsidRPr="003B7DE5">
        <w:t>ulina and babassu cheese</w:t>
      </w:r>
      <w:r>
        <w:t>.</w:t>
      </w:r>
    </w:p>
    <w:tbl>
      <w:tblPr>
        <w:tblW w:w="8364"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1134"/>
        <w:gridCol w:w="993"/>
        <w:gridCol w:w="992"/>
        <w:gridCol w:w="992"/>
        <w:gridCol w:w="1134"/>
        <w:gridCol w:w="1418"/>
      </w:tblGrid>
      <w:tr w:rsidR="00377958" w:rsidRPr="00B57B36" w14:paraId="46AD24E6" w14:textId="77777777" w:rsidTr="005548BF">
        <w:tc>
          <w:tcPr>
            <w:tcW w:w="1701" w:type="dxa"/>
            <w:tcBorders>
              <w:top w:val="single" w:sz="12" w:space="0" w:color="008000"/>
              <w:bottom w:val="single" w:sz="6" w:space="0" w:color="008000"/>
            </w:tcBorders>
            <w:shd w:val="clear" w:color="auto" w:fill="FFFFFF"/>
          </w:tcPr>
          <w:p w14:paraId="2A300CF0" w14:textId="77777777" w:rsidR="00377958" w:rsidRPr="00B57B36" w:rsidRDefault="00377958" w:rsidP="005548BF">
            <w:pPr>
              <w:pStyle w:val="CETBodytext"/>
              <w:rPr>
                <w:lang w:val="en-GB"/>
              </w:rPr>
            </w:pPr>
            <w:r>
              <w:rPr>
                <w:lang w:val="en-GB"/>
              </w:rPr>
              <w:t>Analogues</w:t>
            </w:r>
          </w:p>
        </w:tc>
        <w:tc>
          <w:tcPr>
            <w:tcW w:w="1134" w:type="dxa"/>
            <w:tcBorders>
              <w:top w:val="single" w:sz="12" w:space="0" w:color="008000"/>
              <w:bottom w:val="single" w:sz="6" w:space="0" w:color="008000"/>
            </w:tcBorders>
            <w:shd w:val="clear" w:color="auto" w:fill="FFFFFF"/>
          </w:tcPr>
          <w:p w14:paraId="106D2610" w14:textId="77777777" w:rsidR="00377958" w:rsidRDefault="00377958" w:rsidP="005548BF">
            <w:pPr>
              <w:pStyle w:val="CETBodytext"/>
            </w:pPr>
            <w:r>
              <w:t>Moisture</w:t>
            </w:r>
          </w:p>
          <w:p w14:paraId="016F9A8B" w14:textId="551777BE" w:rsidR="00377958" w:rsidRPr="00B57B36" w:rsidRDefault="00377958" w:rsidP="00377958">
            <w:pPr>
              <w:pStyle w:val="CETBodytext"/>
              <w:rPr>
                <w:lang w:val="en-GB"/>
              </w:rPr>
            </w:pPr>
            <w:r>
              <w:t>B.U. (%)</w:t>
            </w:r>
          </w:p>
        </w:tc>
        <w:tc>
          <w:tcPr>
            <w:tcW w:w="993" w:type="dxa"/>
            <w:tcBorders>
              <w:top w:val="single" w:sz="12" w:space="0" w:color="008000"/>
              <w:bottom w:val="single" w:sz="6" w:space="0" w:color="008000"/>
            </w:tcBorders>
            <w:shd w:val="clear" w:color="auto" w:fill="FFFFFF"/>
          </w:tcPr>
          <w:p w14:paraId="318871E1" w14:textId="77777777" w:rsidR="00377958" w:rsidRDefault="00377958" w:rsidP="005548BF">
            <w:pPr>
              <w:pStyle w:val="CETBodytext"/>
            </w:pPr>
            <w:r>
              <w:t>Proteins</w:t>
            </w:r>
          </w:p>
          <w:p w14:paraId="541B85B0" w14:textId="00598ED7" w:rsidR="00377958" w:rsidRPr="00B57B36" w:rsidRDefault="00377958" w:rsidP="00377958">
            <w:pPr>
              <w:pStyle w:val="CETBodytext"/>
              <w:rPr>
                <w:lang w:val="en-GB"/>
              </w:rPr>
            </w:pPr>
            <w:r>
              <w:t>B.U. (%)</w:t>
            </w:r>
          </w:p>
        </w:tc>
        <w:tc>
          <w:tcPr>
            <w:tcW w:w="992" w:type="dxa"/>
            <w:tcBorders>
              <w:top w:val="single" w:sz="12" w:space="0" w:color="008000"/>
              <w:bottom w:val="single" w:sz="6" w:space="0" w:color="008000"/>
            </w:tcBorders>
            <w:shd w:val="clear" w:color="auto" w:fill="FFFFFF"/>
          </w:tcPr>
          <w:p w14:paraId="3EE48BC0" w14:textId="77777777" w:rsidR="00377958" w:rsidRDefault="00377958" w:rsidP="005548BF">
            <w:pPr>
              <w:pStyle w:val="CETBodytext"/>
            </w:pPr>
            <w:r>
              <w:t>Lipids</w:t>
            </w:r>
          </w:p>
          <w:p w14:paraId="78C6CEB2" w14:textId="06C98748" w:rsidR="00377958" w:rsidRPr="00B57B36" w:rsidRDefault="00377958" w:rsidP="00377958">
            <w:pPr>
              <w:pStyle w:val="CETBodytext"/>
              <w:rPr>
                <w:rFonts w:cs="Arial"/>
                <w:szCs w:val="18"/>
                <w:lang w:val="en-GB"/>
              </w:rPr>
            </w:pPr>
            <w:r>
              <w:t>B.U. (%)</w:t>
            </w:r>
          </w:p>
        </w:tc>
        <w:tc>
          <w:tcPr>
            <w:tcW w:w="992" w:type="dxa"/>
            <w:tcBorders>
              <w:top w:val="single" w:sz="12" w:space="0" w:color="008000"/>
              <w:bottom w:val="single" w:sz="6" w:space="0" w:color="008000"/>
            </w:tcBorders>
            <w:shd w:val="clear" w:color="auto" w:fill="FFFFFF"/>
          </w:tcPr>
          <w:p w14:paraId="7DF47C1F" w14:textId="77777777" w:rsidR="00377958" w:rsidRDefault="00377958" w:rsidP="005548BF">
            <w:pPr>
              <w:pStyle w:val="CETBodytext"/>
            </w:pPr>
            <w:r>
              <w:t>Ashes</w:t>
            </w:r>
          </w:p>
          <w:p w14:paraId="7450D8F6" w14:textId="7C5778F8" w:rsidR="00377958" w:rsidRPr="00B57B36" w:rsidRDefault="00377958" w:rsidP="00377958">
            <w:pPr>
              <w:pStyle w:val="CETBodytext"/>
              <w:rPr>
                <w:rFonts w:cs="Arial"/>
                <w:szCs w:val="18"/>
                <w:lang w:val="en-GB"/>
              </w:rPr>
            </w:pPr>
            <w:r>
              <w:t>B.U. (%)</w:t>
            </w:r>
          </w:p>
        </w:tc>
        <w:tc>
          <w:tcPr>
            <w:tcW w:w="1134" w:type="dxa"/>
            <w:tcBorders>
              <w:top w:val="single" w:sz="12" w:space="0" w:color="008000"/>
              <w:bottom w:val="single" w:sz="6" w:space="0" w:color="008000"/>
            </w:tcBorders>
            <w:shd w:val="clear" w:color="auto" w:fill="FFFFFF"/>
          </w:tcPr>
          <w:p w14:paraId="5CA05172" w14:textId="77777777" w:rsidR="00377958" w:rsidRDefault="00377958" w:rsidP="005548BF">
            <w:pPr>
              <w:pStyle w:val="CETBodytext"/>
            </w:pPr>
            <w:r>
              <w:t>Total Fibers</w:t>
            </w:r>
          </w:p>
          <w:p w14:paraId="6FB1C685" w14:textId="42C8C9EE" w:rsidR="00377958" w:rsidRDefault="00377958" w:rsidP="00377958">
            <w:pPr>
              <w:pStyle w:val="CETBodytext"/>
            </w:pPr>
            <w:r>
              <w:t>B.U. (%)</w:t>
            </w:r>
          </w:p>
        </w:tc>
        <w:tc>
          <w:tcPr>
            <w:tcW w:w="1418" w:type="dxa"/>
            <w:tcBorders>
              <w:top w:val="single" w:sz="12" w:space="0" w:color="008000"/>
              <w:bottom w:val="single" w:sz="6" w:space="0" w:color="008000"/>
            </w:tcBorders>
            <w:shd w:val="clear" w:color="auto" w:fill="FFFFFF"/>
          </w:tcPr>
          <w:p w14:paraId="1219BC4D" w14:textId="77777777" w:rsidR="00377958" w:rsidRDefault="00377958" w:rsidP="005548BF">
            <w:pPr>
              <w:pStyle w:val="CETBodytext"/>
            </w:pPr>
            <w:r>
              <w:t>Carbohydrates</w:t>
            </w:r>
          </w:p>
          <w:p w14:paraId="09E8E530" w14:textId="257D5AF7" w:rsidR="00377958" w:rsidRDefault="00377958" w:rsidP="00377958">
            <w:pPr>
              <w:pStyle w:val="CETBodytext"/>
            </w:pPr>
            <w:r>
              <w:t>(%)</w:t>
            </w:r>
          </w:p>
        </w:tc>
      </w:tr>
      <w:tr w:rsidR="00377958" w:rsidRPr="00B57B36" w14:paraId="14EEBAA0" w14:textId="77777777" w:rsidTr="005548BF">
        <w:tc>
          <w:tcPr>
            <w:tcW w:w="1701" w:type="dxa"/>
            <w:shd w:val="clear" w:color="auto" w:fill="FFFFFF"/>
          </w:tcPr>
          <w:p w14:paraId="7B6D7830" w14:textId="6BEDFBE2" w:rsidR="00377958" w:rsidRPr="00B57B36" w:rsidRDefault="00666514" w:rsidP="005548BF">
            <w:pPr>
              <w:pStyle w:val="CETBodytext"/>
              <w:rPr>
                <w:lang w:val="en-GB"/>
              </w:rPr>
            </w:pPr>
            <w:r>
              <w:rPr>
                <w:lang w:val="en-GB"/>
              </w:rPr>
              <w:t>Hamburger</w:t>
            </w:r>
            <w:r w:rsidR="00377958">
              <w:rPr>
                <w:lang w:val="en-GB"/>
              </w:rPr>
              <w:t xml:space="preserve"> </w:t>
            </w:r>
          </w:p>
        </w:tc>
        <w:tc>
          <w:tcPr>
            <w:tcW w:w="1134" w:type="dxa"/>
            <w:shd w:val="clear" w:color="auto" w:fill="FFFFFF"/>
          </w:tcPr>
          <w:p w14:paraId="31A8C8E4" w14:textId="77777777" w:rsidR="00377958" w:rsidRPr="00B57B36" w:rsidRDefault="00377958" w:rsidP="005548BF">
            <w:pPr>
              <w:pStyle w:val="CETBodytext"/>
              <w:rPr>
                <w:lang w:val="en-GB"/>
              </w:rPr>
            </w:pPr>
            <w:r w:rsidRPr="006C480B">
              <w:t>67,95±0,12</w:t>
            </w:r>
          </w:p>
        </w:tc>
        <w:tc>
          <w:tcPr>
            <w:tcW w:w="993" w:type="dxa"/>
            <w:shd w:val="clear" w:color="auto" w:fill="FFFFFF"/>
          </w:tcPr>
          <w:p w14:paraId="332FAB9F" w14:textId="77777777" w:rsidR="00377958" w:rsidRPr="00B57B36" w:rsidRDefault="00377958" w:rsidP="005548BF">
            <w:pPr>
              <w:pStyle w:val="CETBodytext"/>
              <w:rPr>
                <w:lang w:val="en-GB"/>
              </w:rPr>
            </w:pPr>
            <w:r w:rsidRPr="006C480B">
              <w:t>5,66±0,14</w:t>
            </w:r>
          </w:p>
        </w:tc>
        <w:tc>
          <w:tcPr>
            <w:tcW w:w="992" w:type="dxa"/>
            <w:shd w:val="clear" w:color="auto" w:fill="FFFFFF"/>
          </w:tcPr>
          <w:p w14:paraId="46D7AF9A" w14:textId="77777777" w:rsidR="00377958" w:rsidRPr="00B57B36" w:rsidRDefault="00377958" w:rsidP="005548BF">
            <w:pPr>
              <w:pStyle w:val="CETBodytext"/>
              <w:ind w:right="-1"/>
              <w:rPr>
                <w:rFonts w:cs="Arial"/>
                <w:szCs w:val="18"/>
                <w:lang w:val="en-GB"/>
              </w:rPr>
            </w:pPr>
            <w:r>
              <w:t>1,78</w:t>
            </w:r>
            <w:r w:rsidRPr="006C480B">
              <w:t>±0,09</w:t>
            </w:r>
          </w:p>
        </w:tc>
        <w:tc>
          <w:tcPr>
            <w:tcW w:w="992" w:type="dxa"/>
            <w:shd w:val="clear" w:color="auto" w:fill="FFFFFF"/>
          </w:tcPr>
          <w:p w14:paraId="5B7893AA" w14:textId="77777777" w:rsidR="00377958" w:rsidRPr="00B57B36" w:rsidRDefault="00377958" w:rsidP="005548BF">
            <w:pPr>
              <w:pStyle w:val="CETBodytext"/>
              <w:ind w:right="-1"/>
              <w:rPr>
                <w:rFonts w:cs="Arial"/>
                <w:szCs w:val="18"/>
                <w:lang w:val="en-GB"/>
              </w:rPr>
            </w:pPr>
            <w:r w:rsidRPr="006C480B">
              <w:t>1,66±0,02</w:t>
            </w:r>
          </w:p>
        </w:tc>
        <w:tc>
          <w:tcPr>
            <w:tcW w:w="1134" w:type="dxa"/>
            <w:shd w:val="clear" w:color="auto" w:fill="FFFFFF"/>
          </w:tcPr>
          <w:p w14:paraId="3BC5D01A" w14:textId="77777777" w:rsidR="00377958" w:rsidRPr="00B57B36" w:rsidRDefault="00377958" w:rsidP="005548BF">
            <w:pPr>
              <w:pStyle w:val="CETBodytext"/>
              <w:ind w:right="-1"/>
              <w:rPr>
                <w:rFonts w:cs="Arial"/>
                <w:szCs w:val="18"/>
                <w:lang w:val="en-GB"/>
              </w:rPr>
            </w:pPr>
            <w:r w:rsidRPr="006C480B">
              <w:t>10,25±0,11</w:t>
            </w:r>
          </w:p>
        </w:tc>
        <w:tc>
          <w:tcPr>
            <w:tcW w:w="1418" w:type="dxa"/>
            <w:shd w:val="clear" w:color="auto" w:fill="FFFFFF"/>
          </w:tcPr>
          <w:p w14:paraId="2ECD4C24" w14:textId="77777777" w:rsidR="00377958" w:rsidRPr="00B57B36" w:rsidRDefault="00377958" w:rsidP="005548BF">
            <w:pPr>
              <w:pStyle w:val="CETBodytext"/>
              <w:rPr>
                <w:rFonts w:cs="Arial"/>
                <w:szCs w:val="18"/>
                <w:lang w:val="en-GB"/>
              </w:rPr>
            </w:pPr>
            <w:r w:rsidRPr="006C480B">
              <w:t>24,30</w:t>
            </w:r>
            <w:r>
              <w:rPr>
                <w:rFonts w:cs="Arial"/>
                <w:szCs w:val="18"/>
              </w:rPr>
              <w:t>±</w:t>
            </w:r>
            <w:r w:rsidRPr="0081706C">
              <w:rPr>
                <w:rFonts w:cs="Arial"/>
                <w:szCs w:val="18"/>
              </w:rPr>
              <w:t>0,05</w:t>
            </w:r>
          </w:p>
        </w:tc>
      </w:tr>
      <w:tr w:rsidR="00377958" w:rsidRPr="00B57B36" w14:paraId="2D44D75B" w14:textId="77777777" w:rsidTr="005548BF">
        <w:tc>
          <w:tcPr>
            <w:tcW w:w="1701" w:type="dxa"/>
            <w:shd w:val="clear" w:color="auto" w:fill="FFFFFF"/>
          </w:tcPr>
          <w:p w14:paraId="257A52C9" w14:textId="77777777" w:rsidR="00377958" w:rsidRPr="0081706C" w:rsidRDefault="00377958" w:rsidP="005548BF">
            <w:pPr>
              <w:pStyle w:val="CETBodytext"/>
              <w:ind w:right="-1"/>
              <w:rPr>
                <w:rFonts w:cs="Arial"/>
                <w:szCs w:val="18"/>
                <w:lang w:val="en-GB"/>
              </w:rPr>
            </w:pPr>
            <w:r w:rsidRPr="0081706C">
              <w:rPr>
                <w:rFonts w:cs="Arial"/>
                <w:szCs w:val="18"/>
                <w:lang w:val="en-GB"/>
              </w:rPr>
              <w:t xml:space="preserve">Cheese </w:t>
            </w:r>
          </w:p>
        </w:tc>
        <w:tc>
          <w:tcPr>
            <w:tcW w:w="1134" w:type="dxa"/>
            <w:shd w:val="clear" w:color="auto" w:fill="FFFFFF"/>
            <w:vAlign w:val="center"/>
          </w:tcPr>
          <w:p w14:paraId="60C6A782" w14:textId="77777777" w:rsidR="00377958" w:rsidRPr="0081706C" w:rsidRDefault="00377958" w:rsidP="005548BF">
            <w:pPr>
              <w:pStyle w:val="CETBodytext"/>
              <w:ind w:right="-1"/>
              <w:rPr>
                <w:rFonts w:cs="Arial"/>
                <w:szCs w:val="18"/>
                <w:lang w:val="en-GB"/>
              </w:rPr>
            </w:pPr>
            <w:r>
              <w:rPr>
                <w:rFonts w:cs="Arial"/>
                <w:szCs w:val="18"/>
              </w:rPr>
              <w:t>67,44±</w:t>
            </w:r>
            <w:r w:rsidRPr="0081706C">
              <w:rPr>
                <w:rFonts w:cs="Arial"/>
                <w:szCs w:val="18"/>
              </w:rPr>
              <w:t>0,50</w:t>
            </w:r>
            <w:r>
              <w:rPr>
                <w:rFonts w:cs="Arial"/>
                <w:szCs w:val="18"/>
                <w:vertAlign w:val="superscript"/>
              </w:rPr>
              <w:t xml:space="preserve"> </w:t>
            </w:r>
          </w:p>
        </w:tc>
        <w:tc>
          <w:tcPr>
            <w:tcW w:w="993" w:type="dxa"/>
            <w:shd w:val="clear" w:color="auto" w:fill="FFFFFF"/>
            <w:vAlign w:val="center"/>
          </w:tcPr>
          <w:p w14:paraId="401512CC" w14:textId="77777777" w:rsidR="00377958" w:rsidRPr="0081706C" w:rsidRDefault="00377958" w:rsidP="005548BF">
            <w:pPr>
              <w:pStyle w:val="CETBodytext"/>
              <w:ind w:right="-1"/>
              <w:rPr>
                <w:rFonts w:cs="Arial"/>
                <w:szCs w:val="18"/>
                <w:lang w:val="en-GB"/>
              </w:rPr>
            </w:pPr>
            <w:r>
              <w:rPr>
                <w:rFonts w:cs="Arial"/>
                <w:szCs w:val="18"/>
              </w:rPr>
              <w:t>4,17±</w:t>
            </w:r>
            <w:r w:rsidRPr="0081706C">
              <w:rPr>
                <w:rFonts w:cs="Arial"/>
                <w:szCs w:val="18"/>
              </w:rPr>
              <w:t>0,07</w:t>
            </w:r>
          </w:p>
        </w:tc>
        <w:tc>
          <w:tcPr>
            <w:tcW w:w="992" w:type="dxa"/>
            <w:shd w:val="clear" w:color="auto" w:fill="FFFFFF"/>
            <w:vAlign w:val="center"/>
          </w:tcPr>
          <w:p w14:paraId="037EFD85" w14:textId="77777777" w:rsidR="00377958" w:rsidRPr="0081706C" w:rsidRDefault="00377958" w:rsidP="005548BF">
            <w:pPr>
              <w:pStyle w:val="CETBodytext"/>
              <w:rPr>
                <w:rFonts w:cs="Arial"/>
                <w:szCs w:val="18"/>
                <w:lang w:val="en-GB"/>
              </w:rPr>
            </w:pPr>
            <w:r>
              <w:rPr>
                <w:rFonts w:cs="Arial"/>
                <w:szCs w:val="18"/>
              </w:rPr>
              <w:t>23,46±</w:t>
            </w:r>
            <w:r w:rsidRPr="0081706C">
              <w:rPr>
                <w:rFonts w:cs="Arial"/>
                <w:szCs w:val="18"/>
              </w:rPr>
              <w:t>0,63</w:t>
            </w:r>
          </w:p>
        </w:tc>
        <w:tc>
          <w:tcPr>
            <w:tcW w:w="992" w:type="dxa"/>
            <w:shd w:val="clear" w:color="auto" w:fill="FFFFFF"/>
            <w:vAlign w:val="center"/>
          </w:tcPr>
          <w:p w14:paraId="39D08FE3" w14:textId="77777777" w:rsidR="00377958" w:rsidRPr="0081706C" w:rsidRDefault="00377958" w:rsidP="005548BF">
            <w:pPr>
              <w:pStyle w:val="CETBodytext"/>
              <w:ind w:right="-1"/>
              <w:rPr>
                <w:rFonts w:cs="Arial"/>
                <w:szCs w:val="18"/>
                <w:lang w:val="en-GB"/>
              </w:rPr>
            </w:pPr>
            <w:r>
              <w:rPr>
                <w:rFonts w:cs="Arial"/>
                <w:szCs w:val="18"/>
              </w:rPr>
              <w:t>1,51±</w:t>
            </w:r>
            <w:r w:rsidRPr="0081706C">
              <w:rPr>
                <w:rFonts w:cs="Arial"/>
                <w:szCs w:val="18"/>
              </w:rPr>
              <w:t>0,05</w:t>
            </w:r>
          </w:p>
        </w:tc>
        <w:tc>
          <w:tcPr>
            <w:tcW w:w="1134" w:type="dxa"/>
            <w:shd w:val="clear" w:color="auto" w:fill="FFFFFF"/>
            <w:vAlign w:val="center"/>
          </w:tcPr>
          <w:p w14:paraId="112CD6A1" w14:textId="77777777" w:rsidR="00377958" w:rsidRPr="0081706C" w:rsidRDefault="00377958" w:rsidP="005548BF">
            <w:pPr>
              <w:pStyle w:val="CETBodytext"/>
              <w:rPr>
                <w:rFonts w:cs="Arial"/>
                <w:szCs w:val="18"/>
                <w:lang w:val="en-GB"/>
              </w:rPr>
            </w:pPr>
            <w:r>
              <w:rPr>
                <w:rFonts w:cs="Arial"/>
                <w:szCs w:val="18"/>
              </w:rPr>
              <w:t>1,15±</w:t>
            </w:r>
            <w:r w:rsidRPr="0081706C">
              <w:rPr>
                <w:rFonts w:cs="Arial"/>
                <w:szCs w:val="18"/>
              </w:rPr>
              <w:t>0,14</w:t>
            </w:r>
          </w:p>
        </w:tc>
        <w:tc>
          <w:tcPr>
            <w:tcW w:w="1418" w:type="dxa"/>
            <w:shd w:val="clear" w:color="auto" w:fill="FFFFFF"/>
            <w:vAlign w:val="center"/>
          </w:tcPr>
          <w:p w14:paraId="003285D4" w14:textId="77777777" w:rsidR="00377958" w:rsidRPr="0081706C" w:rsidRDefault="00377958" w:rsidP="005548BF">
            <w:pPr>
              <w:pStyle w:val="CETBodytext"/>
              <w:ind w:right="-1"/>
              <w:rPr>
                <w:rFonts w:cs="Arial"/>
                <w:szCs w:val="18"/>
                <w:lang w:val="en-GB"/>
              </w:rPr>
            </w:pPr>
            <w:r>
              <w:rPr>
                <w:rFonts w:cs="Arial"/>
                <w:szCs w:val="18"/>
              </w:rPr>
              <w:t>3,34±</w:t>
            </w:r>
            <w:r w:rsidRPr="0081706C">
              <w:rPr>
                <w:rFonts w:cs="Arial"/>
                <w:szCs w:val="18"/>
              </w:rPr>
              <w:t>0,05</w:t>
            </w:r>
          </w:p>
        </w:tc>
      </w:tr>
    </w:tbl>
    <w:p w14:paraId="45068085" w14:textId="77777777" w:rsidR="00377958" w:rsidRDefault="00377958" w:rsidP="00377958">
      <w:pPr>
        <w:pStyle w:val="CETBodytext"/>
      </w:pPr>
    </w:p>
    <w:p w14:paraId="5DF75E4C" w14:textId="6CC1994F" w:rsidR="004D78FC" w:rsidRDefault="004D78FC" w:rsidP="004D78FC">
      <w:pPr>
        <w:pStyle w:val="CETBodytext"/>
      </w:pPr>
      <w:r>
        <w:t xml:space="preserve">The </w:t>
      </w:r>
      <w:r w:rsidR="00F1419C">
        <w:t>hamburger</w:t>
      </w:r>
      <w:r>
        <w:t xml:space="preserve"> analogue with cashew fiber, lentil and </w:t>
      </w:r>
      <w:r w:rsidRPr="00F1419C">
        <w:rPr>
          <w:i/>
          <w:iCs/>
        </w:rPr>
        <w:t>Spirulina</w:t>
      </w:r>
      <w:r>
        <w:t xml:space="preserve"> presented good </w:t>
      </w:r>
      <w:r w:rsidR="00FB0418">
        <w:t>level</w:t>
      </w:r>
      <w:r w:rsidR="00467B03">
        <w:t>s</w:t>
      </w:r>
      <w:r w:rsidR="00FB0418">
        <w:t xml:space="preserve"> </w:t>
      </w:r>
      <w:r>
        <w:t>of protein and ash index, agreeing</w:t>
      </w:r>
      <w:r w:rsidRPr="003A0817">
        <w:t xml:space="preserve"> </w:t>
      </w:r>
      <w:r>
        <w:t>with Kumar et al</w:t>
      </w:r>
      <w:r w:rsidR="00F1419C">
        <w:t>.</w:t>
      </w:r>
      <w:r>
        <w:t xml:space="preserve"> (2022)</w:t>
      </w:r>
      <w:r w:rsidRPr="003A0817">
        <w:t xml:space="preserve">, </w:t>
      </w:r>
      <w:r>
        <w:t>that</w:t>
      </w:r>
      <w:r w:rsidRPr="003A0817">
        <w:t xml:space="preserve"> suggested that an evaluation of the </w:t>
      </w:r>
      <w:r w:rsidR="00D84C41" w:rsidRPr="003A0817">
        <w:t>techno functional</w:t>
      </w:r>
      <w:r w:rsidRPr="003A0817">
        <w:t xml:space="preserve"> properties and </w:t>
      </w:r>
      <w:r w:rsidR="00D84C41" w:rsidRPr="003A0817">
        <w:t>bio efficacy</w:t>
      </w:r>
      <w:r w:rsidRPr="003A0817">
        <w:t xml:space="preserve"> of proteins </w:t>
      </w:r>
      <w:r>
        <w:t xml:space="preserve">such as </w:t>
      </w:r>
      <w:r w:rsidRPr="00C71E0A">
        <w:rPr>
          <w:i/>
          <w:iCs/>
        </w:rPr>
        <w:t>Spirulina</w:t>
      </w:r>
      <w:r>
        <w:t xml:space="preserve"> </w:t>
      </w:r>
      <w:r w:rsidRPr="003A0817">
        <w:t>and benchmarking with existing plants proteins based on soy, pea, chickpea be carried out for greater acceptance.</w:t>
      </w:r>
      <w:r w:rsidRPr="004D78FC">
        <w:t xml:space="preserve"> </w:t>
      </w:r>
      <w:r w:rsidRPr="00FA59DB">
        <w:t xml:space="preserve">Carvajal (2009) obtained 54.83% of protein in the microalgae </w:t>
      </w:r>
      <w:r w:rsidRPr="00F1419C">
        <w:rPr>
          <w:i/>
          <w:iCs/>
        </w:rPr>
        <w:t>Spirulina maxima</w:t>
      </w:r>
      <w:r w:rsidRPr="00FA59DB">
        <w:t>, demonstrating that, indeed, it can be considered a highly protein food source.</w:t>
      </w:r>
    </w:p>
    <w:p w14:paraId="1DB1C3D4" w14:textId="1D8DF3FD" w:rsidR="001C7A3F" w:rsidRDefault="00F17420" w:rsidP="00035469">
      <w:pPr>
        <w:pStyle w:val="CETBodytext"/>
      </w:pPr>
      <w:r>
        <w:t xml:space="preserve">The protein index of the </w:t>
      </w:r>
      <w:r w:rsidR="00666514">
        <w:t>hamburger</w:t>
      </w:r>
      <w:r>
        <w:t xml:space="preserve"> analogue with cashew fiber, lentil and Spirulina was similar the products developed by L</w:t>
      </w:r>
      <w:r w:rsidRPr="002F2D24">
        <w:t xml:space="preserve">ima et al. (2013), </w:t>
      </w:r>
      <w:r>
        <w:t>th</w:t>
      </w:r>
      <w:r w:rsidR="00921831">
        <w:t>at</w:t>
      </w:r>
      <w:r w:rsidRPr="002F2D24">
        <w:t xml:space="preserve"> incorporat</w:t>
      </w:r>
      <w:r>
        <w:t xml:space="preserve">ed </w:t>
      </w:r>
      <w:r w:rsidRPr="002F2D24">
        <w:t>the legume cowpea in a hamburger based on cashew fiber, obtained a protein content of 4.86%. In another study</w:t>
      </w:r>
      <w:r>
        <w:t>,</w:t>
      </w:r>
      <w:r w:rsidRPr="002F2D24">
        <w:t xml:space="preserve"> Lima et al. (2016) observed protein value results of 4.8% for hamburger with pressed fiber and 5.7% for hamburger with pressed and macerated fiber.</w:t>
      </w:r>
      <w:r>
        <w:t xml:space="preserve"> </w:t>
      </w:r>
    </w:p>
    <w:p w14:paraId="7AFB844F" w14:textId="313AA647" w:rsidR="00AB0326" w:rsidRPr="00280E82" w:rsidRDefault="0048724F" w:rsidP="00C8087B">
      <w:pPr>
        <w:pStyle w:val="CETBodytext"/>
      </w:pPr>
      <w:r w:rsidRPr="00280E82">
        <w:t xml:space="preserve">The results of this study corroborate </w:t>
      </w:r>
      <w:r w:rsidR="000856E8" w:rsidRPr="00280E82">
        <w:t xml:space="preserve">with </w:t>
      </w:r>
      <w:r w:rsidRPr="00280E82">
        <w:t xml:space="preserve">the research by </w:t>
      </w:r>
      <w:proofErr w:type="spellStart"/>
      <w:r w:rsidRPr="00280E82">
        <w:t>Maciel</w:t>
      </w:r>
      <w:proofErr w:type="spellEnd"/>
      <w:r w:rsidRPr="00280E82">
        <w:t xml:space="preserve"> et al</w:t>
      </w:r>
      <w:r w:rsidR="003E4304">
        <w:t>.</w:t>
      </w:r>
      <w:r w:rsidRPr="00280E82">
        <w:t xml:space="preserve"> (2022) where they state that the uses of freeze-dried cashew fiber as a base in analogues foods, c</w:t>
      </w:r>
      <w:r w:rsidR="00280E82" w:rsidRPr="00280E82">
        <w:t>an</w:t>
      </w:r>
      <w:r w:rsidRPr="00280E82">
        <w:t xml:space="preserve"> contribute to plant-based products market, exploring the possibilities of completely plant-based preparations.  </w:t>
      </w:r>
    </w:p>
    <w:p w14:paraId="06F7D45D" w14:textId="77777777" w:rsidR="009A5431" w:rsidRDefault="009A5431" w:rsidP="00F74FCD">
      <w:pPr>
        <w:pStyle w:val="CETBodytext"/>
      </w:pPr>
    </w:p>
    <w:p w14:paraId="0D8CC467" w14:textId="2F3B09E8" w:rsidR="00F74FCD" w:rsidRDefault="004E4734" w:rsidP="00F74FCD">
      <w:pPr>
        <w:pStyle w:val="CETBodytext"/>
        <w:rPr>
          <w:lang w:val="en-GB"/>
        </w:rPr>
      </w:pPr>
      <w:r>
        <w:t>The analogue milk of b</w:t>
      </w:r>
      <w:r w:rsidR="00ED4B68" w:rsidRPr="00ED4B68">
        <w:t>abassu coconut</w:t>
      </w:r>
      <w:r>
        <w:t xml:space="preserve"> has</w:t>
      </w:r>
      <w:r w:rsidR="00ED4B68" w:rsidRPr="00ED4B68">
        <w:t xml:space="preserve"> a low protein content, </w:t>
      </w:r>
      <w:r>
        <w:t xml:space="preserve">but </w:t>
      </w:r>
      <w:r w:rsidR="00ED4B68" w:rsidRPr="00ED4B68">
        <w:t xml:space="preserve">in the </w:t>
      </w:r>
      <w:r w:rsidR="00C1291B" w:rsidRPr="00ED4B68">
        <w:t>cheese,</w:t>
      </w:r>
      <w:r w:rsidR="00ED4B68" w:rsidRPr="00ED4B68">
        <w:t xml:space="preserve"> analogue was increased with the incorporation of soy extract and cassava starch, resulting in a </w:t>
      </w:r>
      <w:r w:rsidR="00ED4B68">
        <w:t xml:space="preserve">protein content </w:t>
      </w:r>
      <w:r w:rsidR="00ED4B68" w:rsidRPr="00ED4B68">
        <w:t>similar</w:t>
      </w:r>
      <w:r w:rsidR="00271226">
        <w:t xml:space="preserve"> (</w:t>
      </w:r>
      <w:r w:rsidR="00D91B0E" w:rsidRPr="00D91B0E">
        <w:t>approximately 5.6</w:t>
      </w:r>
      <w:r w:rsidR="00D91B0E">
        <w:t>%</w:t>
      </w:r>
      <w:r w:rsidR="00271226">
        <w:t>)</w:t>
      </w:r>
      <w:r w:rsidR="00D91B0E">
        <w:t xml:space="preserve"> </w:t>
      </w:r>
      <w:r w:rsidR="00ED4B68" w:rsidRPr="00ED4B68">
        <w:t>to that of a type of cheese traditionally consumed in Brazilian diets, called " Min</w:t>
      </w:r>
      <w:r w:rsidR="00ED4B68">
        <w:t>a</w:t>
      </w:r>
      <w:r w:rsidR="00ED4B68" w:rsidRPr="00ED4B68">
        <w:t>s</w:t>
      </w:r>
      <w:r w:rsidR="00345DC4" w:rsidRPr="00345DC4">
        <w:t xml:space="preserve"> </w:t>
      </w:r>
      <w:r w:rsidR="00345DC4" w:rsidRPr="00ED4B68">
        <w:t xml:space="preserve">Frescal </w:t>
      </w:r>
      <w:r w:rsidR="00ED4B68" w:rsidRPr="00ED4B68">
        <w:t>".</w:t>
      </w:r>
    </w:p>
    <w:p w14:paraId="4F7D58AC" w14:textId="60636F14" w:rsidR="00921831" w:rsidRDefault="0022699E" w:rsidP="00F74FCD">
      <w:pPr>
        <w:pStyle w:val="CETBodytext"/>
        <w:rPr>
          <w:lang w:val="en-GB"/>
        </w:rPr>
      </w:pPr>
      <w:r w:rsidRPr="00634EC5">
        <w:rPr>
          <w:lang w:val="en-GB"/>
        </w:rPr>
        <w:t>The average values obtained for acidity and pH were, respectively, 0.</w:t>
      </w:r>
      <w:r>
        <w:rPr>
          <w:lang w:val="en-GB"/>
        </w:rPr>
        <w:t>22</w:t>
      </w:r>
      <w:r w:rsidRPr="00634EC5">
        <w:rPr>
          <w:lang w:val="en-GB"/>
        </w:rPr>
        <w:t xml:space="preserve">% and </w:t>
      </w:r>
      <w:r>
        <w:rPr>
          <w:lang w:val="en-GB"/>
        </w:rPr>
        <w:t>5.50. The ferment</w:t>
      </w:r>
      <w:r w:rsidR="00416A5C">
        <w:rPr>
          <w:lang w:val="en-GB"/>
        </w:rPr>
        <w:t>ing</w:t>
      </w:r>
      <w:r>
        <w:rPr>
          <w:lang w:val="en-GB"/>
        </w:rPr>
        <w:t xml:space="preserve"> offers an acid taste,</w:t>
      </w:r>
      <w:r w:rsidRPr="00B30EED">
        <w:rPr>
          <w:lang w:val="en-GB"/>
        </w:rPr>
        <w:t xml:space="preserve"> modifying </w:t>
      </w:r>
      <w:r>
        <w:rPr>
          <w:lang w:val="en-GB"/>
        </w:rPr>
        <w:t>the pH of the babassu coconut that has an original sweet taste</w:t>
      </w:r>
      <w:r w:rsidR="0004229C">
        <w:rPr>
          <w:lang w:val="en-GB"/>
        </w:rPr>
        <w:t xml:space="preserve"> (6.80 pH</w:t>
      </w:r>
    </w:p>
    <w:p w14:paraId="6C576D5F" w14:textId="6716F728" w:rsidR="00F74FCD" w:rsidRPr="004A6BAC" w:rsidRDefault="0022699E" w:rsidP="00F74FCD">
      <w:pPr>
        <w:pStyle w:val="CETBodytext"/>
        <w:rPr>
          <w:rFonts w:cs="Arial"/>
        </w:rPr>
      </w:pPr>
      <w:r w:rsidRPr="00B30EED">
        <w:rPr>
          <w:lang w:val="en-GB"/>
        </w:rPr>
        <w:t xml:space="preserve">making the cheese analogue </w:t>
      </w:r>
      <w:proofErr w:type="gramStart"/>
      <w:r w:rsidRPr="00B30EED">
        <w:rPr>
          <w:lang w:val="en-GB"/>
        </w:rPr>
        <w:t>similar to</w:t>
      </w:r>
      <w:proofErr w:type="gramEnd"/>
      <w:r w:rsidRPr="00B30EED">
        <w:rPr>
          <w:lang w:val="en-GB"/>
        </w:rPr>
        <w:t xml:space="preserve"> traditional cheese</w:t>
      </w:r>
      <w:r>
        <w:rPr>
          <w:lang w:val="en-GB"/>
        </w:rPr>
        <w:t>s</w:t>
      </w:r>
      <w:r w:rsidRPr="00634EC5">
        <w:rPr>
          <w:lang w:val="en-GB"/>
        </w:rPr>
        <w:t>.</w:t>
      </w:r>
      <w:r w:rsidRPr="00634EC5">
        <w:t xml:space="preserve"> </w:t>
      </w:r>
      <w:r>
        <w:t>The f</w:t>
      </w:r>
      <w:r w:rsidRPr="00B30EED">
        <w:t>erment</w:t>
      </w:r>
      <w:r w:rsidR="007964E6">
        <w:t>ing</w:t>
      </w:r>
      <w:r w:rsidRPr="00B30EED">
        <w:t xml:space="preserve"> </w:t>
      </w:r>
      <w:r>
        <w:t>transforms</w:t>
      </w:r>
      <w:r w:rsidRPr="00B30EED">
        <w:t xml:space="preserve"> the characteristic sweet flavor of </w:t>
      </w:r>
      <w:r w:rsidRPr="004A6BAC">
        <w:rPr>
          <w:rFonts w:cs="Arial"/>
        </w:rPr>
        <w:t>the babassu coconut milk reducing the pH, resulting in a cheese analogue with the flavor of traditional dairy products.</w:t>
      </w:r>
    </w:p>
    <w:p w14:paraId="25B5F143" w14:textId="1A4ABDD9" w:rsidR="004A6BAC" w:rsidRPr="004E4734" w:rsidRDefault="004E4734" w:rsidP="00F74FCD">
      <w:pPr>
        <w:pStyle w:val="CETBodytext"/>
        <w:rPr>
          <w:rFonts w:cs="Arial"/>
          <w:lang w:val="en-GB"/>
        </w:rPr>
      </w:pPr>
      <w:r>
        <w:rPr>
          <w:rFonts w:cs="Arial"/>
        </w:rPr>
        <w:t xml:space="preserve">The cheese analogue presented </w:t>
      </w:r>
      <w:r>
        <w:rPr>
          <w:rFonts w:cs="Arial"/>
          <w:szCs w:val="18"/>
        </w:rPr>
        <w:t xml:space="preserve">23.46% lipids, </w:t>
      </w:r>
      <w:r w:rsidR="00294CAD">
        <w:rPr>
          <w:rFonts w:cs="Arial"/>
          <w:szCs w:val="18"/>
        </w:rPr>
        <w:t xml:space="preserve">but </w:t>
      </w:r>
      <w:proofErr w:type="spellStart"/>
      <w:r w:rsidR="00294CAD">
        <w:rPr>
          <w:rFonts w:cs="Arial"/>
        </w:rPr>
        <w:t>Reipert</w:t>
      </w:r>
      <w:proofErr w:type="spellEnd"/>
      <w:r w:rsidR="00294CAD">
        <w:rPr>
          <w:rFonts w:cs="Arial"/>
        </w:rPr>
        <w:t xml:space="preserve"> et al. (2011) evaluated babassu oil and it </w:t>
      </w:r>
      <w:r w:rsidRPr="004E4734">
        <w:rPr>
          <w:rFonts w:cs="Arial"/>
        </w:rPr>
        <w:t>contains a high level of lauric acid, the most abundant constituent (40–55%), and a higher content of unsaturated fatty acids (10</w:t>
      </w:r>
      <w:r w:rsidR="0068155F">
        <w:rPr>
          <w:rFonts w:cs="Arial"/>
        </w:rPr>
        <w:t>-</w:t>
      </w:r>
      <w:r w:rsidRPr="004E4734">
        <w:rPr>
          <w:rFonts w:cs="Arial"/>
        </w:rPr>
        <w:t>26%) than coconut oil (6</w:t>
      </w:r>
      <w:r w:rsidR="0068155F">
        <w:rPr>
          <w:rFonts w:cs="Arial"/>
        </w:rPr>
        <w:t>-</w:t>
      </w:r>
      <w:r w:rsidRPr="004E4734">
        <w:rPr>
          <w:rFonts w:cs="Arial"/>
        </w:rPr>
        <w:t>12%), an important texture agent in the food industry.</w:t>
      </w:r>
    </w:p>
    <w:p w14:paraId="4FF55561" w14:textId="14E1D484" w:rsidR="004A6BAC" w:rsidRDefault="00F162BC" w:rsidP="00F74FCD">
      <w:pPr>
        <w:pStyle w:val="CETBodytext"/>
        <w:rPr>
          <w:rFonts w:cs="Arial"/>
          <w:lang w:val="en-GB"/>
        </w:rPr>
      </w:pPr>
      <w:r w:rsidRPr="00F162BC">
        <w:rPr>
          <w:rFonts w:cs="Arial"/>
          <w:lang w:val="en-GB"/>
        </w:rPr>
        <w:t>The texture showed mean values of hardness (153.00 g), adhesiveness (-52.90 g s), gumminess (25.2) and chewiness (10.60), characterizing the babassu cheese analogue as a semi-solid.</w:t>
      </w:r>
    </w:p>
    <w:p w14:paraId="36A298D5" w14:textId="77777777" w:rsidR="00F162BC" w:rsidRPr="004E4734" w:rsidRDefault="00F162BC" w:rsidP="00F74FCD">
      <w:pPr>
        <w:pStyle w:val="CETBodytext"/>
        <w:rPr>
          <w:rFonts w:cs="Arial"/>
          <w:lang w:val="en-GB"/>
        </w:rPr>
      </w:pPr>
    </w:p>
    <w:p w14:paraId="17006966" w14:textId="5D0CE885" w:rsidR="00C82DB0" w:rsidRPr="00AD7304" w:rsidRDefault="006F10E3" w:rsidP="00F74FCD">
      <w:pPr>
        <w:pStyle w:val="CETBodytext"/>
        <w:rPr>
          <w:rFonts w:eastAsia="Arial" w:cs="Arial"/>
          <w:szCs w:val="18"/>
        </w:rPr>
      </w:pPr>
      <w:r w:rsidRPr="006F10E3">
        <w:rPr>
          <w:rFonts w:eastAsia="Arial"/>
        </w:rPr>
        <w:t xml:space="preserve">The cashew fiber hamburger analogues with legumes and </w:t>
      </w:r>
      <w:r w:rsidRPr="006F10E3">
        <w:rPr>
          <w:rFonts w:eastAsia="Arial"/>
          <w:i/>
          <w:iCs/>
        </w:rPr>
        <w:t>Spi</w:t>
      </w:r>
      <w:r w:rsidR="00957BDF">
        <w:rPr>
          <w:rFonts w:eastAsia="Arial"/>
          <w:i/>
          <w:iCs/>
        </w:rPr>
        <w:t>r</w:t>
      </w:r>
      <w:r w:rsidRPr="006F10E3">
        <w:rPr>
          <w:rFonts w:eastAsia="Arial"/>
          <w:i/>
          <w:iCs/>
        </w:rPr>
        <w:t>ulina</w:t>
      </w:r>
      <w:r w:rsidRPr="006F10E3">
        <w:rPr>
          <w:rFonts w:eastAsia="Arial"/>
        </w:rPr>
        <w:t xml:space="preserve"> and babassu cheese reached a score of 7.0 in the </w:t>
      </w:r>
      <w:r w:rsidRPr="00AD7304">
        <w:rPr>
          <w:rFonts w:eastAsia="Arial" w:cs="Arial"/>
          <w:szCs w:val="18"/>
        </w:rPr>
        <w:t xml:space="preserve">assessment of overall acceptance, </w:t>
      </w:r>
      <w:proofErr w:type="gramStart"/>
      <w:r w:rsidRPr="00AD7304">
        <w:rPr>
          <w:rFonts w:eastAsia="Arial" w:cs="Arial"/>
          <w:szCs w:val="18"/>
        </w:rPr>
        <w:t>aroma</w:t>
      </w:r>
      <w:proofErr w:type="gramEnd"/>
      <w:r w:rsidRPr="00AD7304">
        <w:rPr>
          <w:rFonts w:eastAsia="Arial" w:cs="Arial"/>
          <w:szCs w:val="18"/>
        </w:rPr>
        <w:t xml:space="preserve"> and flavor, on a hedonic scale of 1 to 9</w:t>
      </w:r>
      <w:r w:rsidR="00680801" w:rsidRPr="00AD7304">
        <w:rPr>
          <w:rFonts w:eastAsia="Arial" w:cs="Arial"/>
          <w:szCs w:val="18"/>
        </w:rPr>
        <w:t xml:space="preserve">. </w:t>
      </w:r>
      <w:r w:rsidR="00A217C1" w:rsidRPr="00A217C1">
        <w:rPr>
          <w:rFonts w:eastAsiaTheme="minorHAnsi"/>
        </w:rPr>
        <w:t xml:space="preserve">Lima (2008) developed burgers using cashew apple </w:t>
      </w:r>
      <w:r w:rsidR="000F1DC2" w:rsidRPr="00A217C1">
        <w:rPr>
          <w:rFonts w:eastAsiaTheme="minorHAnsi"/>
        </w:rPr>
        <w:t>fiber</w:t>
      </w:r>
      <w:r w:rsidR="00A217C1" w:rsidRPr="00A217C1">
        <w:rPr>
          <w:rFonts w:eastAsiaTheme="minorHAnsi"/>
        </w:rPr>
        <w:t xml:space="preserve"> and the overall impression attribute reported </w:t>
      </w:r>
      <w:r w:rsidR="00A46582">
        <w:rPr>
          <w:rFonts w:eastAsiaTheme="minorHAnsi"/>
        </w:rPr>
        <w:t>(</w:t>
      </w:r>
      <w:r w:rsidR="00A217C1" w:rsidRPr="00A217C1">
        <w:rPr>
          <w:rFonts w:eastAsiaTheme="minorHAnsi"/>
        </w:rPr>
        <w:t>5.</w:t>
      </w:r>
      <w:r w:rsidR="00A46582">
        <w:rPr>
          <w:rFonts w:eastAsiaTheme="minorHAnsi"/>
        </w:rPr>
        <w:t>9)</w:t>
      </w:r>
      <w:r w:rsidR="00A46582" w:rsidRPr="00A46582">
        <w:rPr>
          <w:rFonts w:eastAsiaTheme="minorHAnsi"/>
        </w:rPr>
        <w:t xml:space="preserve"> </w:t>
      </w:r>
      <w:r w:rsidR="00A46582">
        <w:rPr>
          <w:rFonts w:eastAsiaTheme="minorHAnsi"/>
        </w:rPr>
        <w:t>was</w:t>
      </w:r>
      <w:r w:rsidR="00A46582" w:rsidRPr="00A217C1">
        <w:rPr>
          <w:rFonts w:eastAsiaTheme="minorHAnsi"/>
        </w:rPr>
        <w:t xml:space="preserve"> </w:t>
      </w:r>
      <w:r w:rsidR="00A217C1" w:rsidRPr="00A217C1">
        <w:rPr>
          <w:rFonts w:eastAsiaTheme="minorHAnsi"/>
        </w:rPr>
        <w:t xml:space="preserve">less compared in this research. </w:t>
      </w:r>
      <w:r w:rsidR="00C82DB0" w:rsidRPr="00AD7304">
        <w:rPr>
          <w:rFonts w:eastAsia="Arial" w:cs="Arial"/>
          <w:szCs w:val="18"/>
        </w:rPr>
        <w:t>Gomes et al. (2010) obtained a score of 6.18 for “Minas Frescal” cheese analogues with the addition of soy extract.</w:t>
      </w:r>
      <w:r w:rsidR="00A217C1">
        <w:rPr>
          <w:rFonts w:eastAsia="Arial" w:cs="Arial"/>
          <w:szCs w:val="18"/>
        </w:rPr>
        <w:t xml:space="preserve"> </w:t>
      </w:r>
    </w:p>
    <w:p w14:paraId="2275ECE6" w14:textId="65BC69A0" w:rsidR="00AD7304" w:rsidRDefault="00CA70BE" w:rsidP="00AD7304">
      <w:pPr>
        <w:pStyle w:val="CETBodytext"/>
        <w:rPr>
          <w:rFonts w:eastAsiaTheme="minorHAnsi" w:cs="Arial"/>
          <w:szCs w:val="18"/>
        </w:rPr>
      </w:pPr>
      <w:r w:rsidRPr="00AD7304">
        <w:rPr>
          <w:rFonts w:eastAsia="Arial" w:cs="Arial"/>
          <w:szCs w:val="18"/>
        </w:rPr>
        <w:lastRenderedPageBreak/>
        <w:t xml:space="preserve">The purchase intention </w:t>
      </w:r>
      <w:r w:rsidR="002B5284">
        <w:rPr>
          <w:rFonts w:eastAsia="Arial" w:cs="Arial"/>
          <w:szCs w:val="18"/>
        </w:rPr>
        <w:t xml:space="preserve">for hamburger analogue </w:t>
      </w:r>
      <w:r w:rsidRPr="00AD7304">
        <w:rPr>
          <w:rFonts w:eastAsia="Arial" w:cs="Arial"/>
          <w:szCs w:val="18"/>
        </w:rPr>
        <w:t>had an average value of 3.</w:t>
      </w:r>
      <w:r w:rsidR="002B5284">
        <w:rPr>
          <w:rFonts w:eastAsia="Arial" w:cs="Arial"/>
          <w:szCs w:val="18"/>
        </w:rPr>
        <w:t>7</w:t>
      </w:r>
      <w:r w:rsidR="008160AD">
        <w:rPr>
          <w:rFonts w:eastAsia="Arial" w:cs="Arial"/>
          <w:szCs w:val="18"/>
        </w:rPr>
        <w:t xml:space="preserve"> r</w:t>
      </w:r>
      <w:r w:rsidR="008160AD" w:rsidRPr="008160AD">
        <w:rPr>
          <w:rFonts w:eastAsia="Arial" w:cs="Arial"/>
          <w:szCs w:val="18"/>
        </w:rPr>
        <w:t>anging between “maybe I would buy, maybe not buy” and “probably would buy”</w:t>
      </w:r>
      <w:r w:rsidRPr="00AD7304">
        <w:rPr>
          <w:rFonts w:eastAsia="Arial" w:cs="Arial"/>
          <w:szCs w:val="18"/>
        </w:rPr>
        <w:t xml:space="preserve">, </w:t>
      </w:r>
      <w:r w:rsidR="008160AD" w:rsidRPr="00AD7304">
        <w:rPr>
          <w:rFonts w:eastAsia="Arial" w:cs="Arial"/>
          <w:szCs w:val="18"/>
        </w:rPr>
        <w:t>on a scale of 1 to 5</w:t>
      </w:r>
      <w:r w:rsidR="008160AD">
        <w:rPr>
          <w:rFonts w:eastAsia="Arial" w:cs="Arial"/>
          <w:szCs w:val="18"/>
        </w:rPr>
        <w:t>. T</w:t>
      </w:r>
      <w:r w:rsidR="002B5284">
        <w:rPr>
          <w:rFonts w:eastAsia="Arial" w:cs="Arial"/>
          <w:szCs w:val="18"/>
        </w:rPr>
        <w:t xml:space="preserve">he cheese analogue </w:t>
      </w:r>
      <w:r w:rsidR="008160AD" w:rsidRPr="00AD7304">
        <w:rPr>
          <w:rFonts w:eastAsia="Arial" w:cs="Arial"/>
          <w:szCs w:val="18"/>
        </w:rPr>
        <w:t xml:space="preserve">had an average value of </w:t>
      </w:r>
      <w:r w:rsidR="002B5284">
        <w:rPr>
          <w:rFonts w:eastAsia="Arial" w:cs="Arial"/>
          <w:szCs w:val="18"/>
        </w:rPr>
        <w:t>4.0</w:t>
      </w:r>
      <w:r w:rsidR="008160AD">
        <w:rPr>
          <w:rFonts w:eastAsia="Arial" w:cs="Arial"/>
          <w:szCs w:val="18"/>
        </w:rPr>
        <w:t xml:space="preserve"> (</w:t>
      </w:r>
      <w:r w:rsidR="008160AD" w:rsidRPr="008160AD">
        <w:rPr>
          <w:rFonts w:eastAsia="Arial" w:cs="Arial"/>
          <w:szCs w:val="18"/>
        </w:rPr>
        <w:t>“probably would buy”</w:t>
      </w:r>
      <w:r w:rsidR="008160AD">
        <w:rPr>
          <w:rFonts w:eastAsia="Arial" w:cs="Arial"/>
          <w:szCs w:val="18"/>
        </w:rPr>
        <w:t>)</w:t>
      </w:r>
      <w:r w:rsidR="002B5284">
        <w:rPr>
          <w:rFonts w:eastAsia="Arial" w:cs="Arial"/>
          <w:szCs w:val="18"/>
        </w:rPr>
        <w:t xml:space="preserve">, </w:t>
      </w:r>
      <w:r w:rsidR="00AD7304" w:rsidRPr="00AD7304">
        <w:rPr>
          <w:rFonts w:eastAsiaTheme="minorHAnsi" w:cs="Arial"/>
          <w:szCs w:val="18"/>
        </w:rPr>
        <w:t>showing market potential to meet the</w:t>
      </w:r>
      <w:r w:rsidR="002B5284">
        <w:rPr>
          <w:rFonts w:eastAsiaTheme="minorHAnsi" w:cs="Arial"/>
          <w:szCs w:val="18"/>
        </w:rPr>
        <w:t xml:space="preserve"> </w:t>
      </w:r>
      <w:r w:rsidR="00AD7304" w:rsidRPr="00AD7304">
        <w:rPr>
          <w:rFonts w:eastAsiaTheme="minorHAnsi" w:cs="Arial"/>
          <w:szCs w:val="18"/>
        </w:rPr>
        <w:t>demand of consumers who look for foods with functional appeal and tasty.</w:t>
      </w:r>
    </w:p>
    <w:p w14:paraId="68D26B83" w14:textId="77777777" w:rsidR="00600535" w:rsidRDefault="00600535" w:rsidP="00600535">
      <w:pPr>
        <w:pStyle w:val="CETHeading1"/>
        <w:rPr>
          <w:lang w:val="en-GB"/>
        </w:rPr>
      </w:pPr>
      <w:r w:rsidRPr="00B57B36">
        <w:rPr>
          <w:lang w:val="en-GB"/>
        </w:rPr>
        <w:t>Conclusions</w:t>
      </w:r>
    </w:p>
    <w:p w14:paraId="2FC232E2" w14:textId="65D5DA59" w:rsidR="007B69B0" w:rsidRPr="007B69B0" w:rsidRDefault="007B69B0" w:rsidP="007B69B0">
      <w:pPr>
        <w:pStyle w:val="CETBodytext"/>
        <w:rPr>
          <w:lang w:val="en-GB"/>
        </w:rPr>
      </w:pPr>
      <w:r w:rsidRPr="007B69B0">
        <w:rPr>
          <w:lang w:val="en-GB"/>
        </w:rPr>
        <w:t xml:space="preserve">Cashew </w:t>
      </w:r>
      <w:proofErr w:type="spellStart"/>
      <w:r w:rsidRPr="007B69B0">
        <w:rPr>
          <w:lang w:val="en-GB"/>
        </w:rPr>
        <w:t>fiber</w:t>
      </w:r>
      <w:proofErr w:type="spellEnd"/>
      <w:r w:rsidRPr="007B69B0">
        <w:rPr>
          <w:lang w:val="en-GB"/>
        </w:rPr>
        <w:t xml:space="preserve"> is a vegetable co-product of the juice processing industry that presents itself as an attractive alternative input, when incorporated together with alternative protein sources, such as lentils and Spirulina, in formulations of products like hamburgers.</w:t>
      </w:r>
    </w:p>
    <w:p w14:paraId="7590D58D" w14:textId="58428D99" w:rsidR="007B69B0" w:rsidRDefault="007B69B0" w:rsidP="007B69B0">
      <w:pPr>
        <w:pStyle w:val="CETBodytext"/>
        <w:rPr>
          <w:lang w:val="en-GB"/>
        </w:rPr>
      </w:pPr>
      <w:r w:rsidRPr="007B69B0">
        <w:rPr>
          <w:lang w:val="en-GB"/>
        </w:rPr>
        <w:t>Babassu coconut has potential as a raw material to produce cheese analogues, diversifying the portfolio of products derived from babassu, in addition to meeting the consumer market demand for plant-based products.</w:t>
      </w:r>
    </w:p>
    <w:p w14:paraId="459D05E6" w14:textId="5BA299C9" w:rsidR="00600535" w:rsidRPr="00B57B36" w:rsidRDefault="00600535" w:rsidP="00600535">
      <w:pPr>
        <w:pStyle w:val="CETAcknowledgementstitle"/>
      </w:pPr>
      <w:r w:rsidRPr="00B57B36">
        <w:t>Acknowledgments</w:t>
      </w:r>
    </w:p>
    <w:p w14:paraId="7D12FF50" w14:textId="4B7A2643" w:rsidR="002D7A83" w:rsidRDefault="002D7A83" w:rsidP="00FB2738">
      <w:pPr>
        <w:pStyle w:val="CETBodytext"/>
      </w:pPr>
      <w:r w:rsidRPr="002D7A83">
        <w:t xml:space="preserve">To the </w:t>
      </w:r>
      <w:r w:rsidR="00705784" w:rsidRPr="002D7A83">
        <w:t>Brazilian Agricultural</w:t>
      </w:r>
      <w:r w:rsidR="00705784">
        <w:t xml:space="preserve"> </w:t>
      </w:r>
      <w:r w:rsidR="00705784" w:rsidRPr="002D7A83">
        <w:t xml:space="preserve">Research Company </w:t>
      </w:r>
      <w:r w:rsidR="00705784">
        <w:t>(</w:t>
      </w:r>
      <w:r w:rsidR="00705784" w:rsidRPr="002D7A83">
        <w:t>Embrapa</w:t>
      </w:r>
      <w:r w:rsidR="00705784">
        <w:t xml:space="preserve"> </w:t>
      </w:r>
      <w:proofErr w:type="spellStart"/>
      <w:r w:rsidR="00705784">
        <w:t>Cocais</w:t>
      </w:r>
      <w:proofErr w:type="spellEnd"/>
      <w:r w:rsidR="00A71A84">
        <w:t>,</w:t>
      </w:r>
      <w:r w:rsidR="00705784">
        <w:t xml:space="preserve"> </w:t>
      </w:r>
      <w:proofErr w:type="spellStart"/>
      <w:r w:rsidR="00705784">
        <w:t>Agroindústria</w:t>
      </w:r>
      <w:proofErr w:type="spellEnd"/>
      <w:r w:rsidR="00705784">
        <w:t xml:space="preserve"> Tropical</w:t>
      </w:r>
      <w:r w:rsidR="00A71A84">
        <w:t xml:space="preserve"> and </w:t>
      </w:r>
      <w:proofErr w:type="spellStart"/>
      <w:r w:rsidR="00A71A84">
        <w:t>Hortaliças</w:t>
      </w:r>
      <w:proofErr w:type="spellEnd"/>
      <w:r w:rsidR="00705784">
        <w:t>)</w:t>
      </w:r>
      <w:r w:rsidR="00705784" w:rsidRPr="002D7A83">
        <w:t xml:space="preserve"> for technical </w:t>
      </w:r>
      <w:r w:rsidR="00705784">
        <w:t xml:space="preserve">and financial </w:t>
      </w:r>
      <w:r w:rsidR="00705784" w:rsidRPr="002D7A83">
        <w:t>support</w:t>
      </w:r>
      <w:r w:rsidR="00705784">
        <w:t xml:space="preserve">, to the </w:t>
      </w:r>
      <w:r>
        <w:t>Good Food Institute</w:t>
      </w:r>
      <w:r w:rsidRPr="002D7A83">
        <w:t xml:space="preserve"> </w:t>
      </w:r>
      <w:r w:rsidR="00705784">
        <w:t xml:space="preserve">(GFI) </w:t>
      </w:r>
      <w:r w:rsidRPr="002D7A83">
        <w:t>by financial support</w:t>
      </w:r>
      <w:r w:rsidR="00705784">
        <w:t xml:space="preserve"> of part of the research with hamburger analogue</w:t>
      </w:r>
      <w:r w:rsidR="008E492B">
        <w:t xml:space="preserve"> and </w:t>
      </w:r>
      <w:r w:rsidR="008E492B" w:rsidRPr="008E492B">
        <w:t>Prof</w:t>
      </w:r>
      <w:r w:rsidR="008E492B">
        <w:t>.</w:t>
      </w:r>
      <w:r w:rsidR="008E492B" w:rsidRPr="008E492B">
        <w:t xml:space="preserve"> </w:t>
      </w:r>
      <w:proofErr w:type="spellStart"/>
      <w:r w:rsidR="008E492B" w:rsidRPr="008E492B">
        <w:t>Kelma</w:t>
      </w:r>
      <w:proofErr w:type="spellEnd"/>
      <w:r w:rsidR="008E492B" w:rsidRPr="008E492B">
        <w:t xml:space="preserve"> Cavalcante, D</w:t>
      </w:r>
      <w:r w:rsidR="008E492B">
        <w:t>Sc</w:t>
      </w:r>
      <w:r w:rsidR="008E492B" w:rsidRPr="008E492B">
        <w:t>.</w:t>
      </w:r>
      <w:r w:rsidR="008E492B">
        <w:t xml:space="preserve">, </w:t>
      </w:r>
      <w:r w:rsidR="008E492B" w:rsidRPr="008E492B">
        <w:t>from the Department of</w:t>
      </w:r>
      <w:r w:rsidR="008E492B">
        <w:t xml:space="preserve"> </w:t>
      </w:r>
      <w:r w:rsidR="008E492B" w:rsidRPr="008E492B">
        <w:t xml:space="preserve">Fishing Engineering at the Federal University of </w:t>
      </w:r>
      <w:proofErr w:type="spellStart"/>
      <w:r w:rsidR="008E492B" w:rsidRPr="008E492B">
        <w:t>Ceará</w:t>
      </w:r>
      <w:proofErr w:type="spellEnd"/>
      <w:r w:rsidR="008E492B" w:rsidRPr="008E492B">
        <w:t xml:space="preserve"> (UFC)</w:t>
      </w:r>
      <w:r w:rsidRPr="002D7A83">
        <w:t>.</w:t>
      </w:r>
    </w:p>
    <w:p w14:paraId="0C6A5511" w14:textId="77777777" w:rsidR="006C3DB7" w:rsidRDefault="006C3DB7" w:rsidP="00FB2738">
      <w:pPr>
        <w:pStyle w:val="CETBodytext"/>
      </w:pPr>
    </w:p>
    <w:p w14:paraId="4F1327F8" w14:textId="27AB98D6" w:rsidR="00600535" w:rsidRPr="006C3DB7" w:rsidRDefault="00600535" w:rsidP="00E80616">
      <w:pPr>
        <w:pStyle w:val="CETReferencetext"/>
        <w:rPr>
          <w:b/>
          <w:bCs/>
        </w:rPr>
      </w:pPr>
      <w:r w:rsidRPr="006C3DB7">
        <w:rPr>
          <w:b/>
          <w:bCs/>
        </w:rPr>
        <w:t>References</w:t>
      </w:r>
    </w:p>
    <w:p w14:paraId="6FAA4342" w14:textId="22BA202C" w:rsidR="00C52C3C" w:rsidRPr="005A5162" w:rsidRDefault="007575EC" w:rsidP="00E80616">
      <w:pPr>
        <w:pStyle w:val="CETReferencetext"/>
        <w:rPr>
          <w:rFonts w:cs="Arial"/>
          <w:szCs w:val="18"/>
        </w:rPr>
      </w:pPr>
      <w:r w:rsidRPr="005A5162">
        <w:t>AOAC (Association of Official Analytical Chemists)</w:t>
      </w:r>
      <w:r w:rsidR="009A59CD">
        <w:t>,</w:t>
      </w:r>
      <w:r w:rsidR="00F6323E" w:rsidRPr="005A5162">
        <w:t xml:space="preserve"> Official </w:t>
      </w:r>
      <w:r w:rsidRPr="005A5162">
        <w:t>M</w:t>
      </w:r>
      <w:r w:rsidR="00F6323E" w:rsidRPr="005A5162">
        <w:t xml:space="preserve">ethods of </w:t>
      </w:r>
      <w:r w:rsidRPr="005A5162">
        <w:t>A</w:t>
      </w:r>
      <w:r w:rsidR="00F6323E" w:rsidRPr="005A5162">
        <w:t>nalysis</w:t>
      </w:r>
      <w:r w:rsidRPr="005A5162">
        <w:t xml:space="preserve"> </w:t>
      </w:r>
      <w:r w:rsidR="00F6323E" w:rsidRPr="005A5162">
        <w:t>off AOAC International</w:t>
      </w:r>
      <w:r w:rsidR="009A59CD">
        <w:t>,</w:t>
      </w:r>
      <w:r w:rsidR="00F6323E" w:rsidRPr="005A5162">
        <w:t xml:space="preserve"> </w:t>
      </w:r>
      <w:r w:rsidR="006E5DF8" w:rsidRPr="005A5162">
        <w:rPr>
          <w:rFonts w:cs="Arial"/>
          <w:szCs w:val="18"/>
        </w:rPr>
        <w:t>2016</w:t>
      </w:r>
      <w:r w:rsidR="009A59CD">
        <w:rPr>
          <w:rFonts w:cs="Arial"/>
          <w:szCs w:val="18"/>
        </w:rPr>
        <w:t>,</w:t>
      </w:r>
      <w:r w:rsidR="006E5DF8">
        <w:rPr>
          <w:rFonts w:cs="Arial"/>
          <w:szCs w:val="18"/>
        </w:rPr>
        <w:t xml:space="preserve"> </w:t>
      </w:r>
      <w:r w:rsidR="00F6323E" w:rsidRPr="005A5162">
        <w:t>20 ed.</w:t>
      </w:r>
      <w:r w:rsidR="009A59CD">
        <w:t>,</w:t>
      </w:r>
      <w:r w:rsidR="005A5162">
        <w:t xml:space="preserve"> </w:t>
      </w:r>
      <w:r w:rsidR="00F6323E" w:rsidRPr="005A5162">
        <w:t xml:space="preserve">Editor: </w:t>
      </w:r>
      <w:proofErr w:type="spellStart"/>
      <w:r w:rsidR="00F6323E" w:rsidRPr="005A5162">
        <w:rPr>
          <w:rFonts w:cs="Arial"/>
          <w:szCs w:val="18"/>
        </w:rPr>
        <w:t>Dr.</w:t>
      </w:r>
      <w:proofErr w:type="spellEnd"/>
      <w:r w:rsidR="00F6323E" w:rsidRPr="005A5162">
        <w:rPr>
          <w:rFonts w:cs="Arial"/>
          <w:szCs w:val="18"/>
        </w:rPr>
        <w:t xml:space="preserve"> George W. Latimer, Jr. Rockville, MD, USA.</w:t>
      </w:r>
    </w:p>
    <w:p w14:paraId="4F46AC6C" w14:textId="19C6E78C" w:rsidR="00C25ADA" w:rsidRPr="005A5162" w:rsidRDefault="00C25ADA" w:rsidP="00E80616">
      <w:pPr>
        <w:pStyle w:val="CETReferencetext"/>
        <w:rPr>
          <w:rFonts w:cs="Arial"/>
          <w:szCs w:val="18"/>
          <w:lang w:val="pt-BR"/>
        </w:rPr>
      </w:pPr>
      <w:r w:rsidRPr="005A5162">
        <w:rPr>
          <w:rFonts w:cs="Arial"/>
          <w:szCs w:val="18"/>
          <w:lang w:val="pt-BR"/>
        </w:rPr>
        <w:t>AOCS</w:t>
      </w:r>
      <w:r w:rsidR="00A05111">
        <w:rPr>
          <w:rFonts w:cs="Arial"/>
          <w:szCs w:val="18"/>
          <w:lang w:val="pt-BR"/>
        </w:rPr>
        <w:t>,</w:t>
      </w:r>
      <w:r w:rsidRPr="005A5162">
        <w:rPr>
          <w:rFonts w:cs="Arial"/>
          <w:szCs w:val="18"/>
          <w:lang w:val="pt-BR"/>
        </w:rPr>
        <w:t xml:space="preserve"> American </w:t>
      </w:r>
      <w:proofErr w:type="spellStart"/>
      <w:r w:rsidRPr="005A5162">
        <w:rPr>
          <w:rFonts w:cs="Arial"/>
          <w:szCs w:val="18"/>
          <w:lang w:val="pt-BR"/>
        </w:rPr>
        <w:t>Oil</w:t>
      </w:r>
      <w:proofErr w:type="spellEnd"/>
      <w:r w:rsidRPr="005A5162">
        <w:rPr>
          <w:rFonts w:cs="Arial"/>
          <w:szCs w:val="18"/>
          <w:lang w:val="pt-BR"/>
        </w:rPr>
        <w:t xml:space="preserve"> </w:t>
      </w:r>
      <w:proofErr w:type="spellStart"/>
      <w:r w:rsidRPr="005A5162">
        <w:rPr>
          <w:rFonts w:cs="Arial"/>
          <w:szCs w:val="18"/>
          <w:lang w:val="pt-BR"/>
        </w:rPr>
        <w:t>Chemists</w:t>
      </w:r>
      <w:proofErr w:type="spellEnd"/>
      <w:r w:rsidRPr="005A5162">
        <w:rPr>
          <w:rFonts w:cs="Arial"/>
          <w:szCs w:val="18"/>
          <w:lang w:val="pt-BR"/>
        </w:rPr>
        <w:t>’ Society</w:t>
      </w:r>
      <w:r w:rsidR="00A05111">
        <w:rPr>
          <w:rFonts w:cs="Arial"/>
          <w:szCs w:val="18"/>
          <w:lang w:val="pt-BR"/>
        </w:rPr>
        <w:t>,</w:t>
      </w:r>
      <w:r w:rsidRPr="005A5162">
        <w:rPr>
          <w:rFonts w:cs="Arial"/>
          <w:szCs w:val="18"/>
          <w:lang w:val="pt-BR"/>
        </w:rPr>
        <w:t xml:space="preserve"> </w:t>
      </w:r>
      <w:r w:rsidR="00A05111" w:rsidRPr="005A5162">
        <w:rPr>
          <w:rFonts w:cs="Arial"/>
          <w:szCs w:val="18"/>
          <w:lang w:val="pt-BR"/>
        </w:rPr>
        <w:t>2005</w:t>
      </w:r>
      <w:r w:rsidR="00A05111">
        <w:rPr>
          <w:rFonts w:cs="Arial"/>
          <w:szCs w:val="18"/>
          <w:lang w:val="pt-BR"/>
        </w:rPr>
        <w:t xml:space="preserve">, </w:t>
      </w:r>
      <w:proofErr w:type="spellStart"/>
      <w:r w:rsidRPr="005A5162">
        <w:rPr>
          <w:rFonts w:cs="Arial"/>
          <w:szCs w:val="18"/>
          <w:lang w:val="pt-BR"/>
        </w:rPr>
        <w:t>Official</w:t>
      </w:r>
      <w:proofErr w:type="spellEnd"/>
      <w:r w:rsidRPr="005A5162">
        <w:rPr>
          <w:rFonts w:cs="Arial"/>
          <w:szCs w:val="18"/>
          <w:lang w:val="pt-BR"/>
        </w:rPr>
        <w:t xml:space="preserve"> </w:t>
      </w:r>
      <w:proofErr w:type="spellStart"/>
      <w:r w:rsidRPr="005A5162">
        <w:rPr>
          <w:rFonts w:cs="Arial"/>
          <w:szCs w:val="18"/>
          <w:lang w:val="pt-BR"/>
        </w:rPr>
        <w:t>Method</w:t>
      </w:r>
      <w:proofErr w:type="spellEnd"/>
      <w:r w:rsidRPr="005A5162">
        <w:rPr>
          <w:rFonts w:cs="Arial"/>
          <w:szCs w:val="18"/>
          <w:lang w:val="pt-BR"/>
        </w:rPr>
        <w:t xml:space="preserve"> Am 5-04, </w:t>
      </w:r>
      <w:proofErr w:type="spellStart"/>
      <w:r w:rsidRPr="005A5162">
        <w:rPr>
          <w:rFonts w:cs="Arial"/>
          <w:szCs w:val="18"/>
          <w:lang w:val="pt-BR"/>
        </w:rPr>
        <w:t>Rapid</w:t>
      </w:r>
      <w:proofErr w:type="spellEnd"/>
      <w:r w:rsidRPr="005A5162">
        <w:rPr>
          <w:rFonts w:cs="Arial"/>
          <w:szCs w:val="18"/>
          <w:lang w:val="pt-BR"/>
        </w:rPr>
        <w:t xml:space="preserve"> </w:t>
      </w:r>
      <w:proofErr w:type="spellStart"/>
      <w:r w:rsidRPr="005A5162">
        <w:rPr>
          <w:rFonts w:cs="Arial"/>
          <w:szCs w:val="18"/>
          <w:lang w:val="pt-BR"/>
        </w:rPr>
        <w:t>determination</w:t>
      </w:r>
      <w:proofErr w:type="spellEnd"/>
      <w:r w:rsidRPr="005A5162">
        <w:rPr>
          <w:rFonts w:cs="Arial"/>
          <w:szCs w:val="18"/>
          <w:lang w:val="pt-BR"/>
        </w:rPr>
        <w:t xml:space="preserve"> </w:t>
      </w:r>
      <w:proofErr w:type="spellStart"/>
      <w:r w:rsidRPr="005A5162">
        <w:rPr>
          <w:rFonts w:cs="Arial"/>
          <w:szCs w:val="18"/>
          <w:lang w:val="pt-BR"/>
        </w:rPr>
        <w:t>of</w:t>
      </w:r>
      <w:proofErr w:type="spellEnd"/>
      <w:r w:rsidRPr="005A5162">
        <w:rPr>
          <w:rFonts w:cs="Arial"/>
          <w:szCs w:val="18"/>
          <w:lang w:val="pt-BR"/>
        </w:rPr>
        <w:t xml:space="preserve"> </w:t>
      </w:r>
      <w:proofErr w:type="spellStart"/>
      <w:r w:rsidRPr="005A5162">
        <w:rPr>
          <w:rFonts w:cs="Arial"/>
          <w:szCs w:val="18"/>
          <w:lang w:val="pt-BR"/>
        </w:rPr>
        <w:t>oil</w:t>
      </w:r>
      <w:proofErr w:type="spellEnd"/>
      <w:r w:rsidRPr="005A5162">
        <w:rPr>
          <w:rFonts w:cs="Arial"/>
          <w:szCs w:val="18"/>
          <w:lang w:val="pt-BR"/>
        </w:rPr>
        <w:t>/</w:t>
      </w:r>
      <w:proofErr w:type="spellStart"/>
      <w:r w:rsidRPr="005A5162">
        <w:rPr>
          <w:rFonts w:cs="Arial"/>
          <w:szCs w:val="18"/>
          <w:lang w:val="pt-BR"/>
        </w:rPr>
        <w:t>fat</w:t>
      </w:r>
      <w:proofErr w:type="spellEnd"/>
      <w:r w:rsidRPr="005A5162">
        <w:rPr>
          <w:rFonts w:cs="Arial"/>
          <w:szCs w:val="18"/>
          <w:lang w:val="pt-BR"/>
        </w:rPr>
        <w:t xml:space="preserve"> </w:t>
      </w:r>
      <w:proofErr w:type="spellStart"/>
      <w:r w:rsidRPr="005A5162">
        <w:rPr>
          <w:rFonts w:cs="Arial"/>
          <w:szCs w:val="18"/>
          <w:lang w:val="pt-BR"/>
        </w:rPr>
        <w:t>utilizing</w:t>
      </w:r>
      <w:proofErr w:type="spellEnd"/>
      <w:r w:rsidRPr="005A5162">
        <w:rPr>
          <w:rFonts w:cs="Arial"/>
          <w:szCs w:val="18"/>
          <w:lang w:val="pt-BR"/>
        </w:rPr>
        <w:t xml:space="preserve"> high </w:t>
      </w:r>
      <w:proofErr w:type="spellStart"/>
      <w:r w:rsidRPr="005A5162">
        <w:rPr>
          <w:rFonts w:cs="Arial"/>
          <w:szCs w:val="18"/>
          <w:lang w:val="pt-BR"/>
        </w:rPr>
        <w:t>temperature</w:t>
      </w:r>
      <w:proofErr w:type="spellEnd"/>
      <w:r w:rsidRPr="005A5162">
        <w:rPr>
          <w:rFonts w:cs="Arial"/>
          <w:szCs w:val="18"/>
          <w:lang w:val="pt-BR"/>
        </w:rPr>
        <w:t xml:space="preserve"> </w:t>
      </w:r>
      <w:proofErr w:type="spellStart"/>
      <w:r w:rsidRPr="005A5162">
        <w:rPr>
          <w:rFonts w:cs="Arial"/>
          <w:szCs w:val="18"/>
          <w:lang w:val="pt-BR"/>
        </w:rPr>
        <w:t>solvent</w:t>
      </w:r>
      <w:proofErr w:type="spellEnd"/>
      <w:r w:rsidRPr="005A5162">
        <w:rPr>
          <w:rFonts w:cs="Arial"/>
          <w:szCs w:val="18"/>
          <w:lang w:val="pt-BR"/>
        </w:rPr>
        <w:t xml:space="preserve"> </w:t>
      </w:r>
      <w:proofErr w:type="spellStart"/>
      <w:r w:rsidRPr="005A5162">
        <w:rPr>
          <w:rFonts w:cs="Arial"/>
          <w:szCs w:val="18"/>
          <w:lang w:val="pt-BR"/>
        </w:rPr>
        <w:t>extraction</w:t>
      </w:r>
      <w:proofErr w:type="spellEnd"/>
      <w:r w:rsidR="00A05111">
        <w:rPr>
          <w:rFonts w:cs="Arial"/>
          <w:szCs w:val="18"/>
          <w:lang w:val="pt-BR"/>
        </w:rPr>
        <w:t>,</w:t>
      </w:r>
      <w:r w:rsidRPr="005A5162">
        <w:rPr>
          <w:rFonts w:cs="Arial"/>
          <w:szCs w:val="18"/>
          <w:lang w:val="pt-BR"/>
        </w:rPr>
        <w:t xml:space="preserve"> Urbana: </w:t>
      </w:r>
      <w:proofErr w:type="spellStart"/>
      <w:r w:rsidRPr="005A5162">
        <w:rPr>
          <w:rFonts w:cs="Arial"/>
          <w:szCs w:val="18"/>
          <w:lang w:val="pt-BR"/>
        </w:rPr>
        <w:t>Official</w:t>
      </w:r>
      <w:proofErr w:type="spellEnd"/>
      <w:r w:rsidRPr="005A5162">
        <w:rPr>
          <w:rFonts w:cs="Arial"/>
          <w:szCs w:val="18"/>
          <w:lang w:val="pt-BR"/>
        </w:rPr>
        <w:t xml:space="preserve"> </w:t>
      </w:r>
      <w:proofErr w:type="spellStart"/>
      <w:r w:rsidRPr="005A5162">
        <w:rPr>
          <w:rFonts w:cs="Arial"/>
          <w:szCs w:val="18"/>
          <w:lang w:val="pt-BR"/>
        </w:rPr>
        <w:t>Methods</w:t>
      </w:r>
      <w:proofErr w:type="spellEnd"/>
      <w:r w:rsidRPr="005A5162">
        <w:rPr>
          <w:rFonts w:cs="Arial"/>
          <w:szCs w:val="18"/>
          <w:lang w:val="pt-BR"/>
        </w:rPr>
        <w:t xml:space="preserve"> </w:t>
      </w:r>
      <w:proofErr w:type="spellStart"/>
      <w:r w:rsidRPr="005A5162">
        <w:rPr>
          <w:rFonts w:cs="Arial"/>
          <w:szCs w:val="18"/>
          <w:lang w:val="pt-BR"/>
        </w:rPr>
        <w:t>and</w:t>
      </w:r>
      <w:proofErr w:type="spellEnd"/>
      <w:r w:rsidRPr="005A5162">
        <w:rPr>
          <w:rFonts w:cs="Arial"/>
          <w:szCs w:val="18"/>
          <w:lang w:val="pt-BR"/>
        </w:rPr>
        <w:t xml:space="preserve"> </w:t>
      </w:r>
      <w:proofErr w:type="spellStart"/>
      <w:r w:rsidRPr="005A5162">
        <w:rPr>
          <w:rFonts w:cs="Arial"/>
          <w:szCs w:val="18"/>
          <w:lang w:val="pt-BR"/>
        </w:rPr>
        <w:t>Recommended</w:t>
      </w:r>
      <w:proofErr w:type="spellEnd"/>
      <w:r w:rsidRPr="005A5162">
        <w:rPr>
          <w:rFonts w:cs="Arial"/>
          <w:szCs w:val="18"/>
          <w:lang w:val="pt-BR"/>
        </w:rPr>
        <w:t xml:space="preserve"> </w:t>
      </w:r>
      <w:proofErr w:type="spellStart"/>
      <w:r w:rsidRPr="005A5162">
        <w:rPr>
          <w:rFonts w:cs="Arial"/>
          <w:szCs w:val="18"/>
          <w:lang w:val="pt-BR"/>
        </w:rPr>
        <w:t>Practices</w:t>
      </w:r>
      <w:proofErr w:type="spellEnd"/>
      <w:r w:rsidRPr="005A5162">
        <w:rPr>
          <w:rFonts w:cs="Arial"/>
          <w:szCs w:val="18"/>
          <w:lang w:val="pt-BR"/>
        </w:rPr>
        <w:t xml:space="preserve"> </w:t>
      </w:r>
      <w:proofErr w:type="spellStart"/>
      <w:r w:rsidRPr="005A5162">
        <w:rPr>
          <w:rFonts w:cs="Arial"/>
          <w:szCs w:val="18"/>
          <w:lang w:val="pt-BR"/>
        </w:rPr>
        <w:t>of</w:t>
      </w:r>
      <w:proofErr w:type="spellEnd"/>
      <w:r w:rsidRPr="005A5162">
        <w:rPr>
          <w:rFonts w:cs="Arial"/>
          <w:szCs w:val="18"/>
          <w:lang w:val="pt-BR"/>
        </w:rPr>
        <w:t xml:space="preserve"> </w:t>
      </w:r>
      <w:proofErr w:type="spellStart"/>
      <w:r w:rsidRPr="005A5162">
        <w:rPr>
          <w:rFonts w:cs="Arial"/>
          <w:szCs w:val="18"/>
          <w:lang w:val="pt-BR"/>
        </w:rPr>
        <w:t>the</w:t>
      </w:r>
      <w:proofErr w:type="spellEnd"/>
      <w:r w:rsidRPr="005A5162">
        <w:rPr>
          <w:rFonts w:cs="Arial"/>
          <w:szCs w:val="18"/>
          <w:lang w:val="pt-BR"/>
        </w:rPr>
        <w:t xml:space="preserve"> American </w:t>
      </w:r>
      <w:proofErr w:type="spellStart"/>
      <w:r w:rsidRPr="005A5162">
        <w:rPr>
          <w:rFonts w:cs="Arial"/>
          <w:szCs w:val="18"/>
          <w:lang w:val="pt-BR"/>
        </w:rPr>
        <w:t>Oil</w:t>
      </w:r>
      <w:proofErr w:type="spellEnd"/>
      <w:r w:rsidRPr="005A5162">
        <w:rPr>
          <w:rFonts w:cs="Arial"/>
          <w:szCs w:val="18"/>
          <w:lang w:val="pt-BR"/>
        </w:rPr>
        <w:t xml:space="preserve"> </w:t>
      </w:r>
      <w:proofErr w:type="spellStart"/>
      <w:r w:rsidRPr="005A5162">
        <w:rPr>
          <w:rFonts w:cs="Arial"/>
          <w:szCs w:val="18"/>
          <w:lang w:val="pt-BR"/>
        </w:rPr>
        <w:t>Chemists</w:t>
      </w:r>
      <w:proofErr w:type="spellEnd"/>
      <w:r w:rsidRPr="005A5162">
        <w:rPr>
          <w:rFonts w:cs="Arial"/>
          <w:szCs w:val="18"/>
          <w:lang w:val="pt-BR"/>
        </w:rPr>
        <w:t xml:space="preserve"> ́ Society</w:t>
      </w:r>
      <w:r w:rsidR="003034E3">
        <w:rPr>
          <w:rFonts w:cs="Arial"/>
          <w:szCs w:val="18"/>
          <w:lang w:val="pt-BR"/>
        </w:rPr>
        <w:t>.</w:t>
      </w:r>
    </w:p>
    <w:p w14:paraId="65457DAD" w14:textId="16DEFD70" w:rsidR="00A3484B" w:rsidRPr="005A5162" w:rsidRDefault="005705B8" w:rsidP="00816E34">
      <w:pPr>
        <w:pStyle w:val="CETReferencetext"/>
        <w:rPr>
          <w:rFonts w:cs="Arial"/>
          <w:szCs w:val="18"/>
        </w:rPr>
      </w:pPr>
      <w:r w:rsidRPr="005A5162">
        <w:rPr>
          <w:rFonts w:eastAsiaTheme="minorHAnsi" w:cs="Arial"/>
          <w:szCs w:val="18"/>
        </w:rPr>
        <w:t xml:space="preserve">Carneiro, B.L.A., </w:t>
      </w:r>
      <w:proofErr w:type="spellStart"/>
      <w:r w:rsidRPr="005A5162">
        <w:rPr>
          <w:rFonts w:eastAsiaTheme="minorHAnsi" w:cs="Arial"/>
          <w:szCs w:val="18"/>
        </w:rPr>
        <w:t>Arévalo-Pinedo</w:t>
      </w:r>
      <w:proofErr w:type="spellEnd"/>
      <w:r w:rsidRPr="005A5162">
        <w:rPr>
          <w:rFonts w:eastAsiaTheme="minorHAnsi" w:cs="Arial"/>
          <w:szCs w:val="18"/>
        </w:rPr>
        <w:t xml:space="preserve">, A., </w:t>
      </w:r>
      <w:proofErr w:type="spellStart"/>
      <w:r w:rsidRPr="005A5162">
        <w:rPr>
          <w:rFonts w:eastAsiaTheme="minorHAnsi" w:cs="Arial"/>
          <w:szCs w:val="18"/>
        </w:rPr>
        <w:t>Scartazzini</w:t>
      </w:r>
      <w:proofErr w:type="spellEnd"/>
      <w:r w:rsidRPr="005A5162">
        <w:rPr>
          <w:rFonts w:eastAsiaTheme="minorHAnsi" w:cs="Arial"/>
          <w:szCs w:val="18"/>
        </w:rPr>
        <w:t xml:space="preserve">, L., </w:t>
      </w:r>
      <w:proofErr w:type="spellStart"/>
      <w:r w:rsidRPr="005A5162">
        <w:rPr>
          <w:rFonts w:eastAsiaTheme="minorHAnsi" w:cs="Arial"/>
          <w:szCs w:val="18"/>
        </w:rPr>
        <w:t>Giraldo</w:t>
      </w:r>
      <w:proofErr w:type="spellEnd"/>
      <w:r w:rsidRPr="005A5162">
        <w:rPr>
          <w:rFonts w:eastAsiaTheme="minorHAnsi" w:cs="Arial"/>
          <w:szCs w:val="18"/>
        </w:rPr>
        <w:t xml:space="preserve">-Zuniga, A.D., </w:t>
      </w:r>
      <w:proofErr w:type="spellStart"/>
      <w:r w:rsidRPr="005A5162">
        <w:rPr>
          <w:rFonts w:eastAsiaTheme="minorHAnsi" w:cs="Arial"/>
          <w:szCs w:val="18"/>
        </w:rPr>
        <w:t>Pinedo</w:t>
      </w:r>
      <w:proofErr w:type="spellEnd"/>
      <w:r w:rsidRPr="005A5162">
        <w:rPr>
          <w:rFonts w:eastAsiaTheme="minorHAnsi" w:cs="Arial"/>
          <w:szCs w:val="18"/>
        </w:rPr>
        <w:t>, R.A.</w:t>
      </w:r>
      <w:r w:rsidR="00566C7E">
        <w:rPr>
          <w:rFonts w:eastAsiaTheme="minorHAnsi" w:cs="Arial"/>
          <w:szCs w:val="18"/>
        </w:rPr>
        <w:t>,</w:t>
      </w:r>
      <w:r w:rsidRPr="005A5162">
        <w:rPr>
          <w:rFonts w:eastAsiaTheme="minorHAnsi" w:cs="Arial"/>
          <w:szCs w:val="18"/>
        </w:rPr>
        <w:t xml:space="preserve"> </w:t>
      </w:r>
      <w:r w:rsidR="00566C7E" w:rsidRPr="005A5162">
        <w:rPr>
          <w:rFonts w:eastAsiaTheme="minorHAnsi" w:cs="Arial"/>
          <w:szCs w:val="18"/>
        </w:rPr>
        <w:t>2014</w:t>
      </w:r>
      <w:r w:rsidR="00566C7E">
        <w:rPr>
          <w:rFonts w:eastAsiaTheme="minorHAnsi" w:cs="Arial"/>
          <w:szCs w:val="18"/>
        </w:rPr>
        <w:t xml:space="preserve">, </w:t>
      </w:r>
      <w:r w:rsidR="00816E34" w:rsidRPr="00816E34">
        <w:rPr>
          <w:rFonts w:eastAsia="TimesNewRomanPS-BoldMT" w:cs="Arial"/>
          <w:szCs w:val="18"/>
        </w:rPr>
        <w:t xml:space="preserve">Study of the stability of the </w:t>
      </w:r>
      <w:proofErr w:type="spellStart"/>
      <w:r w:rsidR="00816E34" w:rsidRPr="00816E34">
        <w:rPr>
          <w:rFonts w:eastAsia="TimesNewRomanPS-BoldMT" w:cs="Arial"/>
          <w:szCs w:val="18"/>
        </w:rPr>
        <w:t>hydrosoluble</w:t>
      </w:r>
      <w:proofErr w:type="spellEnd"/>
      <w:r w:rsidR="00816E34" w:rsidRPr="00816E34">
        <w:rPr>
          <w:rFonts w:eastAsia="TimesNewRomanPS-BoldMT" w:cs="Arial"/>
          <w:szCs w:val="18"/>
        </w:rPr>
        <w:t xml:space="preserve"> extract "milk" of babassu (</w:t>
      </w:r>
      <w:proofErr w:type="spellStart"/>
      <w:r w:rsidR="00816E34" w:rsidRPr="00816E34">
        <w:rPr>
          <w:rFonts w:eastAsia="TimesNewRomanPS-BoldMT" w:cs="Arial"/>
          <w:szCs w:val="18"/>
        </w:rPr>
        <w:t>Orbygnia</w:t>
      </w:r>
      <w:proofErr w:type="spellEnd"/>
      <w:r w:rsidR="00816E34" w:rsidRPr="00816E34">
        <w:rPr>
          <w:rFonts w:eastAsia="TimesNewRomanPS-BoldMT" w:cs="Arial"/>
          <w:szCs w:val="18"/>
        </w:rPr>
        <w:t xml:space="preserve"> speciosa) pasteurized and stored under refrigeration</w:t>
      </w:r>
      <w:r w:rsidR="00566C7E">
        <w:rPr>
          <w:rFonts w:eastAsia="TimesNewRomanPS-BoldMT" w:cs="Arial"/>
          <w:szCs w:val="18"/>
        </w:rPr>
        <w:t>,</w:t>
      </w:r>
      <w:r w:rsidRPr="005A5162">
        <w:rPr>
          <w:rFonts w:eastAsia="TimesNewRomanPS-BoldMT" w:cs="Arial"/>
          <w:szCs w:val="18"/>
        </w:rPr>
        <w:t xml:space="preserve"> </w:t>
      </w:r>
      <w:r w:rsidRPr="005A5162">
        <w:rPr>
          <w:rFonts w:eastAsiaTheme="minorHAnsi" w:cs="Arial"/>
          <w:szCs w:val="18"/>
        </w:rPr>
        <w:t xml:space="preserve">Rev. Bras. </w:t>
      </w:r>
      <w:proofErr w:type="spellStart"/>
      <w:r w:rsidRPr="005A5162">
        <w:rPr>
          <w:rFonts w:eastAsiaTheme="minorHAnsi" w:cs="Arial"/>
          <w:szCs w:val="18"/>
        </w:rPr>
        <w:t>Frutic</w:t>
      </w:r>
      <w:proofErr w:type="spellEnd"/>
      <w:r w:rsidRPr="005A5162">
        <w:rPr>
          <w:rFonts w:eastAsiaTheme="minorHAnsi" w:cs="Arial"/>
          <w:szCs w:val="18"/>
        </w:rPr>
        <w:t xml:space="preserve">., </w:t>
      </w:r>
      <w:proofErr w:type="spellStart"/>
      <w:r w:rsidRPr="005A5162">
        <w:rPr>
          <w:rFonts w:eastAsiaTheme="minorHAnsi" w:cs="Arial"/>
          <w:szCs w:val="18"/>
        </w:rPr>
        <w:t>Jaboticabal</w:t>
      </w:r>
      <w:proofErr w:type="spellEnd"/>
      <w:r w:rsidRPr="005A5162">
        <w:rPr>
          <w:rFonts w:eastAsiaTheme="minorHAnsi" w:cs="Arial"/>
          <w:szCs w:val="18"/>
        </w:rPr>
        <w:t xml:space="preserve"> - SP, v. 36, n. 1, p.232-236, </w:t>
      </w:r>
      <w:proofErr w:type="spellStart"/>
      <w:r w:rsidRPr="005A5162">
        <w:rPr>
          <w:rFonts w:eastAsiaTheme="minorHAnsi" w:cs="Arial"/>
          <w:szCs w:val="18"/>
        </w:rPr>
        <w:t>Março</w:t>
      </w:r>
      <w:proofErr w:type="spellEnd"/>
      <w:r w:rsidR="002F1CAA" w:rsidRPr="005A5162">
        <w:rPr>
          <w:rFonts w:eastAsiaTheme="minorHAnsi" w:cs="Arial"/>
          <w:szCs w:val="18"/>
        </w:rPr>
        <w:t>.</w:t>
      </w:r>
    </w:p>
    <w:p w14:paraId="16F76233" w14:textId="192EA192" w:rsidR="005A5162" w:rsidRDefault="00DA74EA" w:rsidP="00E80616">
      <w:pPr>
        <w:pStyle w:val="CETReferencetext"/>
        <w:rPr>
          <w:rFonts w:ascii="Helvetica" w:hAnsi="Helvetica"/>
          <w:szCs w:val="18"/>
          <w:shd w:val="clear" w:color="auto" w:fill="FFFFFF"/>
        </w:rPr>
      </w:pPr>
      <w:r w:rsidRPr="005A5162">
        <w:rPr>
          <w:rFonts w:ascii="Helvetica" w:hAnsi="Helvetica"/>
          <w:szCs w:val="18"/>
          <w:shd w:val="clear" w:color="auto" w:fill="FFFFFF"/>
        </w:rPr>
        <w:t xml:space="preserve">Carvajal, Juan Carlos </w:t>
      </w:r>
      <w:proofErr w:type="spellStart"/>
      <w:r w:rsidRPr="005A5162">
        <w:rPr>
          <w:rFonts w:ascii="Helvetica" w:hAnsi="Helvetica"/>
          <w:szCs w:val="18"/>
          <w:shd w:val="clear" w:color="auto" w:fill="FFFFFF"/>
        </w:rPr>
        <w:t>Letelier</w:t>
      </w:r>
      <w:proofErr w:type="spellEnd"/>
      <w:r w:rsidR="00566C7E">
        <w:rPr>
          <w:rFonts w:ascii="Helvetica" w:hAnsi="Helvetica"/>
          <w:szCs w:val="18"/>
          <w:shd w:val="clear" w:color="auto" w:fill="FFFFFF"/>
        </w:rPr>
        <w:t>,</w:t>
      </w:r>
      <w:r w:rsidRPr="005A5162">
        <w:rPr>
          <w:rFonts w:ascii="Helvetica" w:hAnsi="Helvetica"/>
          <w:szCs w:val="18"/>
          <w:shd w:val="clear" w:color="auto" w:fill="FFFFFF"/>
        </w:rPr>
        <w:t xml:space="preserve"> </w:t>
      </w:r>
      <w:r w:rsidR="00566C7E" w:rsidRPr="005A5162">
        <w:rPr>
          <w:rFonts w:ascii="Helvetica" w:hAnsi="Helvetica"/>
          <w:szCs w:val="18"/>
          <w:shd w:val="clear" w:color="auto" w:fill="FFFFFF"/>
        </w:rPr>
        <w:t>2009</w:t>
      </w:r>
      <w:r w:rsidR="00566C7E">
        <w:rPr>
          <w:rFonts w:ascii="Helvetica" w:hAnsi="Helvetica"/>
          <w:szCs w:val="18"/>
          <w:shd w:val="clear" w:color="auto" w:fill="FFFFFF"/>
        </w:rPr>
        <w:t xml:space="preserve">, </w:t>
      </w:r>
      <w:r w:rsidRPr="005A5162">
        <w:rPr>
          <w:rFonts w:ascii="Helvetica" w:hAnsi="Helvetica"/>
          <w:szCs w:val="18"/>
          <w:shd w:val="clear" w:color="auto" w:fill="FFFFFF"/>
        </w:rPr>
        <w:t>Microalgae; Proteins; Functional properties; Chemical modifications</w:t>
      </w:r>
      <w:r w:rsidR="00566C7E">
        <w:rPr>
          <w:rFonts w:ascii="Helvetica" w:hAnsi="Helvetica"/>
          <w:szCs w:val="18"/>
          <w:shd w:val="clear" w:color="auto" w:fill="FFFFFF"/>
        </w:rPr>
        <w:t>,</w:t>
      </w:r>
      <w:r w:rsidRPr="005A5162">
        <w:rPr>
          <w:rFonts w:ascii="Helvetica" w:hAnsi="Helvetica"/>
          <w:szCs w:val="18"/>
          <w:shd w:val="clear" w:color="auto" w:fill="FFFFFF"/>
        </w:rPr>
        <w:t xml:space="preserve"> 138 </w:t>
      </w:r>
    </w:p>
    <w:p w14:paraId="58028A1D" w14:textId="319F5ED3" w:rsidR="005A5162" w:rsidRDefault="005A5162" w:rsidP="00E80616">
      <w:pPr>
        <w:pStyle w:val="CETReferencetext"/>
        <w:rPr>
          <w:rFonts w:ascii="Helvetica" w:hAnsi="Helvetica"/>
          <w:szCs w:val="18"/>
          <w:shd w:val="clear" w:color="auto" w:fill="FFFFFF"/>
        </w:rPr>
      </w:pPr>
      <w:r>
        <w:rPr>
          <w:rFonts w:ascii="Helvetica" w:hAnsi="Helvetica"/>
          <w:szCs w:val="18"/>
          <w:shd w:val="clear" w:color="auto" w:fill="FFFFFF"/>
        </w:rPr>
        <w:t xml:space="preserve">    </w:t>
      </w:r>
      <w:r w:rsidR="00566C7E" w:rsidRPr="005A5162">
        <w:rPr>
          <w:rFonts w:ascii="Helvetica" w:hAnsi="Helvetica"/>
          <w:szCs w:val="18"/>
          <w:shd w:val="clear" w:color="auto" w:fill="FFFFFF"/>
        </w:rPr>
        <w:t>F</w:t>
      </w:r>
      <w:r w:rsidR="00566C7E">
        <w:rPr>
          <w:rFonts w:ascii="Helvetica" w:hAnsi="Helvetica"/>
          <w:szCs w:val="18"/>
          <w:shd w:val="clear" w:color="auto" w:fill="FFFFFF"/>
        </w:rPr>
        <w:t>,</w:t>
      </w:r>
      <w:r w:rsidR="00DA74EA" w:rsidRPr="005A5162">
        <w:rPr>
          <w:rFonts w:ascii="Helvetica" w:hAnsi="Helvetica"/>
          <w:szCs w:val="18"/>
          <w:shd w:val="clear" w:color="auto" w:fill="FFFFFF"/>
        </w:rPr>
        <w:t xml:space="preserve"> T</w:t>
      </w:r>
      <w:r w:rsidR="00AF3BFA">
        <w:rPr>
          <w:rFonts w:ascii="Helvetica" w:hAnsi="Helvetica"/>
          <w:szCs w:val="18"/>
          <w:shd w:val="clear" w:color="auto" w:fill="FFFFFF"/>
        </w:rPr>
        <w:t>hesis</w:t>
      </w:r>
      <w:r w:rsidR="00DA74EA" w:rsidRPr="005A5162">
        <w:rPr>
          <w:rFonts w:ascii="Helvetica" w:hAnsi="Helvetica"/>
          <w:szCs w:val="18"/>
          <w:shd w:val="clear" w:color="auto" w:fill="FFFFFF"/>
        </w:rPr>
        <w:t xml:space="preserve"> (</w:t>
      </w:r>
      <w:r w:rsidR="00AF3BFA" w:rsidRPr="00AF3BFA">
        <w:rPr>
          <w:rFonts w:ascii="Helvetica" w:hAnsi="Helvetica"/>
          <w:szCs w:val="18"/>
          <w:shd w:val="clear" w:color="auto" w:fill="FFFFFF"/>
        </w:rPr>
        <w:t>PhD in Food Chemistry and Biochemistry</w:t>
      </w:r>
      <w:r w:rsidR="00DA74EA" w:rsidRPr="005A5162">
        <w:rPr>
          <w:rFonts w:ascii="Helvetica" w:hAnsi="Helvetica"/>
          <w:szCs w:val="18"/>
          <w:shd w:val="clear" w:color="auto" w:fill="FFFFFF"/>
        </w:rPr>
        <w:t xml:space="preserve">) - </w:t>
      </w:r>
      <w:r w:rsidR="00AF3BFA" w:rsidRPr="00AF3BFA">
        <w:rPr>
          <w:rFonts w:ascii="Helvetica" w:hAnsi="Helvetica"/>
          <w:szCs w:val="18"/>
          <w:shd w:val="clear" w:color="auto" w:fill="FFFFFF"/>
        </w:rPr>
        <w:t xml:space="preserve">Federal University of </w:t>
      </w:r>
      <w:proofErr w:type="spellStart"/>
      <w:r w:rsidR="00AF3BFA" w:rsidRPr="00AF3BFA">
        <w:rPr>
          <w:rFonts w:ascii="Helvetica" w:hAnsi="Helvetica"/>
          <w:szCs w:val="18"/>
          <w:shd w:val="clear" w:color="auto" w:fill="FFFFFF"/>
        </w:rPr>
        <w:t>Paraíba</w:t>
      </w:r>
      <w:proofErr w:type="spellEnd"/>
      <w:r w:rsidR="00DA74EA" w:rsidRPr="005A5162">
        <w:rPr>
          <w:rFonts w:ascii="Helvetica" w:hAnsi="Helvetica"/>
          <w:szCs w:val="18"/>
          <w:shd w:val="clear" w:color="auto" w:fill="FFFFFF"/>
        </w:rPr>
        <w:t xml:space="preserve">, João Pessoa, </w:t>
      </w:r>
    </w:p>
    <w:p w14:paraId="381C59E8" w14:textId="27FCF6B8" w:rsidR="00DA74EA" w:rsidRPr="005A5162" w:rsidRDefault="005A5162" w:rsidP="00E80616">
      <w:pPr>
        <w:pStyle w:val="CETReferencetext"/>
        <w:rPr>
          <w:rFonts w:cs="Arial"/>
          <w:szCs w:val="18"/>
        </w:rPr>
      </w:pPr>
      <w:r>
        <w:rPr>
          <w:rFonts w:ascii="Helvetica" w:hAnsi="Helvetica"/>
          <w:szCs w:val="18"/>
          <w:shd w:val="clear" w:color="auto" w:fill="FFFFFF"/>
        </w:rPr>
        <w:t xml:space="preserve">    </w:t>
      </w:r>
      <w:r w:rsidR="00DA74EA" w:rsidRPr="005A5162">
        <w:rPr>
          <w:rFonts w:ascii="Helvetica" w:hAnsi="Helvetica"/>
          <w:szCs w:val="18"/>
          <w:shd w:val="clear" w:color="auto" w:fill="FFFFFF"/>
        </w:rPr>
        <w:t>2009</w:t>
      </w:r>
      <w:r w:rsidR="00723A3B">
        <w:rPr>
          <w:rFonts w:ascii="Helvetica" w:hAnsi="Helvetica"/>
          <w:szCs w:val="18"/>
          <w:shd w:val="clear" w:color="auto" w:fill="FFFFFF"/>
        </w:rPr>
        <w:t>,</w:t>
      </w:r>
      <w:r w:rsidR="005E51F7">
        <w:rPr>
          <w:rFonts w:ascii="Helvetica" w:hAnsi="Helvetica"/>
          <w:szCs w:val="18"/>
          <w:shd w:val="clear" w:color="auto" w:fill="FFFFFF"/>
        </w:rPr>
        <w:t xml:space="preserve"> (</w:t>
      </w:r>
      <w:r w:rsidR="005E51F7" w:rsidRPr="005E51F7">
        <w:rPr>
          <w:rFonts w:ascii="Helvetica" w:hAnsi="Helvetica"/>
          <w:szCs w:val="18"/>
          <w:shd w:val="clear" w:color="auto" w:fill="FFFFFF"/>
        </w:rPr>
        <w:t>in Portuguese</w:t>
      </w:r>
      <w:r w:rsidR="005E51F7">
        <w:rPr>
          <w:rFonts w:ascii="Helvetica" w:hAnsi="Helvetica"/>
          <w:szCs w:val="18"/>
          <w:shd w:val="clear" w:color="auto" w:fill="FFFFFF"/>
        </w:rPr>
        <w:t>)</w:t>
      </w:r>
      <w:r w:rsidR="00DA10BA" w:rsidRPr="005A5162">
        <w:rPr>
          <w:rFonts w:ascii="Helvetica" w:hAnsi="Helvetica"/>
          <w:szCs w:val="18"/>
          <w:shd w:val="clear" w:color="auto" w:fill="FFFFFF"/>
        </w:rPr>
        <w:t>.</w:t>
      </w:r>
    </w:p>
    <w:p w14:paraId="71300C8E" w14:textId="5ED7EF70" w:rsidR="006A01CA" w:rsidRPr="005A5162" w:rsidRDefault="00D3032E" w:rsidP="00E80616">
      <w:pPr>
        <w:pStyle w:val="CETReferencetext"/>
        <w:rPr>
          <w:rFonts w:eastAsiaTheme="minorHAnsi" w:cs="Arial"/>
          <w:szCs w:val="18"/>
        </w:rPr>
      </w:pPr>
      <w:r w:rsidRPr="005A5162">
        <w:rPr>
          <w:rFonts w:cs="Arial"/>
          <w:szCs w:val="18"/>
        </w:rPr>
        <w:t xml:space="preserve">De Oliveira, N.A., </w:t>
      </w:r>
      <w:proofErr w:type="spellStart"/>
      <w:r w:rsidRPr="005A5162">
        <w:rPr>
          <w:rFonts w:cs="Arial"/>
          <w:szCs w:val="18"/>
        </w:rPr>
        <w:t>Mazzali</w:t>
      </w:r>
      <w:proofErr w:type="spellEnd"/>
      <w:r w:rsidRPr="005A5162">
        <w:rPr>
          <w:rFonts w:cs="Arial"/>
          <w:szCs w:val="18"/>
        </w:rPr>
        <w:t xml:space="preserve">, M.R., </w:t>
      </w:r>
      <w:proofErr w:type="spellStart"/>
      <w:r w:rsidRPr="005A5162">
        <w:rPr>
          <w:rFonts w:cs="Arial"/>
          <w:szCs w:val="18"/>
        </w:rPr>
        <w:t>Fukumasu</w:t>
      </w:r>
      <w:proofErr w:type="spellEnd"/>
      <w:r w:rsidRPr="005A5162">
        <w:rPr>
          <w:rFonts w:cs="Arial"/>
          <w:szCs w:val="18"/>
        </w:rPr>
        <w:t>, H., Goncalves, C.B., De Oliveira, A.L.</w:t>
      </w:r>
      <w:r w:rsidR="00EF38F5">
        <w:rPr>
          <w:rFonts w:cs="Arial"/>
          <w:szCs w:val="18"/>
        </w:rPr>
        <w:t>,</w:t>
      </w:r>
      <w:r w:rsidRPr="005A5162">
        <w:rPr>
          <w:rFonts w:cs="Arial"/>
          <w:szCs w:val="18"/>
        </w:rPr>
        <w:t xml:space="preserve"> </w:t>
      </w:r>
      <w:r w:rsidR="00EF38F5" w:rsidRPr="005A5162">
        <w:rPr>
          <w:rFonts w:cs="Arial"/>
          <w:szCs w:val="18"/>
        </w:rPr>
        <w:t>2019</w:t>
      </w:r>
      <w:r w:rsidR="00EF38F5">
        <w:rPr>
          <w:rFonts w:cs="Arial"/>
          <w:szCs w:val="18"/>
        </w:rPr>
        <w:t xml:space="preserve">, </w:t>
      </w:r>
      <w:r w:rsidR="006A01CA" w:rsidRPr="005A5162">
        <w:rPr>
          <w:rFonts w:cs="Arial"/>
          <w:szCs w:val="18"/>
        </w:rPr>
        <w:t xml:space="preserve">Composition and physical </w:t>
      </w:r>
      <w:r w:rsidR="005A5162">
        <w:rPr>
          <w:rFonts w:cs="Arial"/>
          <w:szCs w:val="18"/>
        </w:rPr>
        <w:t xml:space="preserve">    </w:t>
      </w:r>
      <w:r w:rsidR="006A01CA" w:rsidRPr="005A5162">
        <w:rPr>
          <w:rFonts w:cs="Arial"/>
          <w:szCs w:val="18"/>
        </w:rPr>
        <w:t>properties of babassu seed (</w:t>
      </w:r>
      <w:r w:rsidR="006A01CA" w:rsidRPr="005A5162">
        <w:rPr>
          <w:rFonts w:cs="Arial"/>
          <w:i/>
          <w:iCs/>
          <w:szCs w:val="18"/>
        </w:rPr>
        <w:t>Orbignya</w:t>
      </w:r>
      <w:r w:rsidRPr="005A5162">
        <w:rPr>
          <w:rFonts w:cs="Arial"/>
          <w:i/>
          <w:iCs/>
          <w:szCs w:val="18"/>
        </w:rPr>
        <w:t xml:space="preserve"> </w:t>
      </w:r>
      <w:proofErr w:type="spellStart"/>
      <w:r w:rsidR="006A01CA" w:rsidRPr="005A5162">
        <w:rPr>
          <w:rFonts w:cs="Arial"/>
          <w:i/>
          <w:iCs/>
          <w:szCs w:val="18"/>
        </w:rPr>
        <w:t>phalerata</w:t>
      </w:r>
      <w:proofErr w:type="spellEnd"/>
      <w:r w:rsidR="006A01CA" w:rsidRPr="005A5162">
        <w:rPr>
          <w:rFonts w:cs="Arial"/>
          <w:szCs w:val="18"/>
        </w:rPr>
        <w:t>) oil obtained by supercritical CO</w:t>
      </w:r>
      <w:r w:rsidR="006A01CA" w:rsidRPr="005A5162">
        <w:rPr>
          <w:rFonts w:cs="Arial"/>
          <w:szCs w:val="18"/>
          <w:vertAlign w:val="subscript"/>
        </w:rPr>
        <w:t>2</w:t>
      </w:r>
      <w:r w:rsidR="006A01CA" w:rsidRPr="005A5162">
        <w:rPr>
          <w:rFonts w:cs="Arial"/>
          <w:szCs w:val="18"/>
        </w:rPr>
        <w:t xml:space="preserve"> extraction</w:t>
      </w:r>
      <w:r w:rsidR="00EF38F5">
        <w:rPr>
          <w:rFonts w:cs="Arial"/>
          <w:szCs w:val="18"/>
        </w:rPr>
        <w:t>,</w:t>
      </w:r>
      <w:r w:rsidRPr="005A5162">
        <w:rPr>
          <w:rFonts w:cs="Arial"/>
          <w:szCs w:val="18"/>
        </w:rPr>
        <w:t xml:space="preserve"> J. of Supercritical Fluids</w:t>
      </w:r>
      <w:r w:rsidR="00EF38F5">
        <w:rPr>
          <w:rFonts w:cs="Arial"/>
          <w:szCs w:val="18"/>
        </w:rPr>
        <w:t>,</w:t>
      </w:r>
      <w:r w:rsidRPr="005A5162">
        <w:rPr>
          <w:rFonts w:cs="Arial"/>
          <w:szCs w:val="18"/>
        </w:rPr>
        <w:t xml:space="preserve"> 150</w:t>
      </w:r>
      <w:r w:rsidR="00EF38F5">
        <w:rPr>
          <w:rFonts w:cs="Arial"/>
          <w:szCs w:val="18"/>
        </w:rPr>
        <w:t xml:space="preserve">, </w:t>
      </w:r>
      <w:r w:rsidRPr="005A5162">
        <w:rPr>
          <w:rFonts w:cs="Arial"/>
          <w:szCs w:val="18"/>
        </w:rPr>
        <w:t>21-29.</w:t>
      </w:r>
    </w:p>
    <w:p w14:paraId="6E1FD0F1" w14:textId="190949C7" w:rsidR="00243B0A" w:rsidRPr="005A5162" w:rsidRDefault="00243B0A" w:rsidP="00E80616">
      <w:pPr>
        <w:pStyle w:val="CETReferencetext"/>
        <w:rPr>
          <w:rFonts w:eastAsiaTheme="minorHAnsi"/>
        </w:rPr>
      </w:pPr>
      <w:proofErr w:type="spellStart"/>
      <w:r w:rsidRPr="005A5162">
        <w:t>Falkeisen</w:t>
      </w:r>
      <w:proofErr w:type="spellEnd"/>
      <w:r w:rsidRPr="005A5162">
        <w:t>, A., Gorman, M., Knowles, S., Barker, S., Moss, R., McSweeney, M.B.</w:t>
      </w:r>
      <w:r w:rsidR="005B1484">
        <w:t>,</w:t>
      </w:r>
      <w:r w:rsidRPr="005A5162">
        <w:t xml:space="preserve"> </w:t>
      </w:r>
      <w:r w:rsidR="005B1484" w:rsidRPr="005A5162">
        <w:rPr>
          <w:rFonts w:eastAsiaTheme="minorHAnsi" w:cs="Arial"/>
          <w:szCs w:val="18"/>
        </w:rPr>
        <w:t>2022</w:t>
      </w:r>
      <w:r w:rsidR="005B1484">
        <w:rPr>
          <w:rFonts w:eastAsiaTheme="minorHAnsi" w:cs="Arial"/>
          <w:szCs w:val="18"/>
        </w:rPr>
        <w:t xml:space="preserve">, </w:t>
      </w:r>
      <w:r w:rsidRPr="005A5162">
        <w:t>Consumer perception and</w:t>
      </w:r>
      <w:r w:rsidR="005B1484">
        <w:t xml:space="preserve"> </w:t>
      </w:r>
      <w:r w:rsidRPr="005A5162">
        <w:t>emotional responses to plant-based cheeses</w:t>
      </w:r>
      <w:r w:rsidR="005B1484">
        <w:t>,</w:t>
      </w:r>
      <w:r w:rsidRPr="005A5162">
        <w:rPr>
          <w:rFonts w:cs="Arial"/>
          <w:szCs w:val="18"/>
        </w:rPr>
        <w:t xml:space="preserve"> </w:t>
      </w:r>
      <w:r w:rsidR="00EA358F" w:rsidRPr="005A5162">
        <w:rPr>
          <w:rFonts w:eastAsiaTheme="minorHAnsi" w:cs="Arial"/>
          <w:szCs w:val="18"/>
        </w:rPr>
        <w:t>Food Research International</w:t>
      </w:r>
      <w:r w:rsidR="005B1484">
        <w:rPr>
          <w:rFonts w:eastAsiaTheme="minorHAnsi" w:cs="Arial"/>
          <w:szCs w:val="18"/>
        </w:rPr>
        <w:t>,</w:t>
      </w:r>
      <w:r w:rsidR="00EA358F" w:rsidRPr="005A5162">
        <w:rPr>
          <w:rFonts w:eastAsiaTheme="minorHAnsi" w:cs="Arial"/>
          <w:szCs w:val="18"/>
        </w:rPr>
        <w:t xml:space="preserve"> 158</w:t>
      </w:r>
      <w:r w:rsidR="005B1484">
        <w:rPr>
          <w:rFonts w:eastAsiaTheme="minorHAnsi" w:cs="Arial"/>
          <w:szCs w:val="18"/>
        </w:rPr>
        <w:t xml:space="preserve">, </w:t>
      </w:r>
      <w:r w:rsidR="00EA358F" w:rsidRPr="005A5162">
        <w:rPr>
          <w:rFonts w:eastAsiaTheme="minorHAnsi" w:cs="Arial"/>
          <w:szCs w:val="18"/>
        </w:rPr>
        <w:t>111513.</w:t>
      </w:r>
    </w:p>
    <w:p w14:paraId="79E77C2F" w14:textId="559FAC54" w:rsidR="00DA666D" w:rsidRPr="005A5162" w:rsidRDefault="00CE1D47" w:rsidP="00E80616">
      <w:pPr>
        <w:pStyle w:val="CETReferencetext"/>
        <w:rPr>
          <w:rFonts w:eastAsiaTheme="minorHAnsi"/>
        </w:rPr>
      </w:pPr>
      <w:r w:rsidRPr="005A5162">
        <w:rPr>
          <w:rFonts w:eastAsiaTheme="minorHAnsi" w:cs="Arial"/>
          <w:szCs w:val="18"/>
        </w:rPr>
        <w:t xml:space="preserve">Figueiredo, R.W., </w:t>
      </w:r>
      <w:proofErr w:type="spellStart"/>
      <w:r w:rsidRPr="005A5162">
        <w:rPr>
          <w:rFonts w:eastAsiaTheme="minorHAnsi" w:cs="Arial"/>
          <w:szCs w:val="18"/>
        </w:rPr>
        <w:t>Lajolo</w:t>
      </w:r>
      <w:proofErr w:type="spellEnd"/>
      <w:r w:rsidRPr="005A5162">
        <w:rPr>
          <w:rFonts w:eastAsiaTheme="minorHAnsi" w:cs="Arial"/>
          <w:szCs w:val="18"/>
        </w:rPr>
        <w:t xml:space="preserve">, F.M., Alves, R.E., </w:t>
      </w:r>
      <w:proofErr w:type="spellStart"/>
      <w:r w:rsidRPr="005A5162">
        <w:rPr>
          <w:rFonts w:eastAsiaTheme="minorHAnsi" w:cs="Arial"/>
          <w:szCs w:val="18"/>
        </w:rPr>
        <w:t>Filgu</w:t>
      </w:r>
      <w:r w:rsidRPr="005A5162">
        <w:rPr>
          <w:rFonts w:eastAsiaTheme="minorHAnsi"/>
        </w:rPr>
        <w:t>eiras</w:t>
      </w:r>
      <w:proofErr w:type="spellEnd"/>
      <w:r w:rsidRPr="005A5162">
        <w:rPr>
          <w:rFonts w:eastAsiaTheme="minorHAnsi"/>
        </w:rPr>
        <w:t xml:space="preserve">, H.A.C., 2002. Physical-chemical changes in early dwarf </w:t>
      </w:r>
    </w:p>
    <w:p w14:paraId="26BAE3C7" w14:textId="62D48125" w:rsidR="00CE1D47" w:rsidRPr="005A5162" w:rsidRDefault="00DA666D" w:rsidP="00E80616">
      <w:pPr>
        <w:pStyle w:val="CETReferencetext"/>
        <w:rPr>
          <w:rFonts w:eastAsiaTheme="minorHAnsi"/>
        </w:rPr>
      </w:pPr>
      <w:r w:rsidRPr="005A5162">
        <w:rPr>
          <w:rFonts w:eastAsiaTheme="minorHAnsi"/>
        </w:rPr>
        <w:t xml:space="preserve">   </w:t>
      </w:r>
      <w:r w:rsidR="00CE1D47" w:rsidRPr="005A5162">
        <w:rPr>
          <w:rFonts w:eastAsiaTheme="minorHAnsi"/>
        </w:rPr>
        <w:t xml:space="preserve">cashew </w:t>
      </w:r>
      <w:proofErr w:type="spellStart"/>
      <w:r w:rsidR="00CE1D47" w:rsidRPr="005A5162">
        <w:rPr>
          <w:rFonts w:eastAsiaTheme="minorHAnsi"/>
        </w:rPr>
        <w:t>pseudofruits</w:t>
      </w:r>
      <w:proofErr w:type="spellEnd"/>
      <w:r w:rsidR="00CE1D47" w:rsidRPr="005A5162">
        <w:rPr>
          <w:rFonts w:eastAsiaTheme="minorHAnsi"/>
        </w:rPr>
        <w:t xml:space="preserve"> during developments and maturation</w:t>
      </w:r>
      <w:r w:rsidR="00643D5C">
        <w:rPr>
          <w:rFonts w:eastAsiaTheme="minorHAnsi"/>
        </w:rPr>
        <w:t>,</w:t>
      </w:r>
      <w:r w:rsidR="00CE1D47" w:rsidRPr="005A5162">
        <w:rPr>
          <w:rFonts w:eastAsiaTheme="minorHAnsi"/>
        </w:rPr>
        <w:t xml:space="preserve"> Food Chem. 77, 343–347.</w:t>
      </w:r>
    </w:p>
    <w:p w14:paraId="561CEB01" w14:textId="78FED249" w:rsidR="00A80A21" w:rsidRPr="005A5162" w:rsidRDefault="007575EC" w:rsidP="00643D5C">
      <w:pPr>
        <w:pStyle w:val="CETReferencetext"/>
        <w:rPr>
          <w:rStyle w:val="Hyperlink"/>
          <w:rFonts w:cs="Arial"/>
          <w:color w:val="auto"/>
          <w:szCs w:val="18"/>
          <w:u w:val="none"/>
          <w:shd w:val="clear" w:color="auto" w:fill="FFFFFF"/>
        </w:rPr>
      </w:pPr>
      <w:proofErr w:type="spellStart"/>
      <w:r w:rsidRPr="005A5162">
        <w:rPr>
          <w:rStyle w:val="Hyperlink"/>
          <w:rFonts w:cs="Arial"/>
          <w:color w:val="auto"/>
          <w:szCs w:val="18"/>
          <w:u w:val="none"/>
          <w:shd w:val="clear" w:color="auto" w:fill="FFFFFF"/>
        </w:rPr>
        <w:t>Galvão</w:t>
      </w:r>
      <w:proofErr w:type="spellEnd"/>
      <w:r w:rsidR="00A80A21" w:rsidRPr="005A5162">
        <w:rPr>
          <w:rStyle w:val="Hyperlink"/>
          <w:rFonts w:cs="Arial"/>
          <w:color w:val="auto"/>
          <w:szCs w:val="18"/>
          <w:u w:val="none"/>
          <w:shd w:val="clear" w:color="auto" w:fill="FFFFFF"/>
        </w:rPr>
        <w:t>, A.M.P.G.</w:t>
      </w:r>
      <w:r w:rsidR="00643D5C">
        <w:rPr>
          <w:rStyle w:val="Hyperlink"/>
          <w:rFonts w:cs="Arial"/>
          <w:color w:val="auto"/>
          <w:szCs w:val="18"/>
          <w:u w:val="none"/>
          <w:shd w:val="clear" w:color="auto" w:fill="FFFFFF"/>
        </w:rPr>
        <w:t>,</w:t>
      </w:r>
      <w:r w:rsidR="00A80A21" w:rsidRPr="005A5162">
        <w:rPr>
          <w:rStyle w:val="Hyperlink"/>
          <w:rFonts w:cs="Arial"/>
          <w:color w:val="auto"/>
          <w:szCs w:val="18"/>
          <w:u w:val="none"/>
          <w:shd w:val="clear" w:color="auto" w:fill="FFFFFF"/>
        </w:rPr>
        <w:t xml:space="preserve"> </w:t>
      </w:r>
      <w:r w:rsidR="00643D5C" w:rsidRPr="005A5162">
        <w:rPr>
          <w:rStyle w:val="Hyperlink"/>
          <w:rFonts w:cs="Arial"/>
          <w:color w:val="auto"/>
          <w:szCs w:val="18"/>
          <w:u w:val="none"/>
          <w:shd w:val="clear" w:color="auto" w:fill="FFFFFF"/>
        </w:rPr>
        <w:t>2006</w:t>
      </w:r>
      <w:r w:rsidR="00643D5C">
        <w:rPr>
          <w:rStyle w:val="Hyperlink"/>
          <w:rFonts w:cs="Arial"/>
          <w:color w:val="auto"/>
          <w:szCs w:val="18"/>
          <w:u w:val="none"/>
          <w:shd w:val="clear" w:color="auto" w:fill="FFFFFF"/>
        </w:rPr>
        <w:t xml:space="preserve">, </w:t>
      </w:r>
      <w:r w:rsidR="00643D5C" w:rsidRPr="00643D5C">
        <w:rPr>
          <w:rStyle w:val="Hyperlink"/>
          <w:rFonts w:cs="Arial"/>
          <w:color w:val="auto"/>
          <w:szCs w:val="18"/>
          <w:u w:val="none"/>
          <w:shd w:val="clear" w:color="auto" w:fill="FFFFFF"/>
        </w:rPr>
        <w:t xml:space="preserve">Use of cashew </w:t>
      </w:r>
      <w:proofErr w:type="spellStart"/>
      <w:r w:rsidR="00643D5C" w:rsidRPr="00643D5C">
        <w:rPr>
          <w:rStyle w:val="Hyperlink"/>
          <w:rFonts w:cs="Arial"/>
          <w:color w:val="auto"/>
          <w:szCs w:val="18"/>
          <w:u w:val="none"/>
          <w:shd w:val="clear" w:color="auto" w:fill="FFFFFF"/>
        </w:rPr>
        <w:t>fiber</w:t>
      </w:r>
      <w:proofErr w:type="spellEnd"/>
      <w:r w:rsidR="00643D5C" w:rsidRPr="00643D5C">
        <w:rPr>
          <w:rStyle w:val="Hyperlink"/>
          <w:rFonts w:cs="Arial"/>
          <w:color w:val="auto"/>
          <w:szCs w:val="18"/>
          <w:u w:val="none"/>
          <w:shd w:val="clear" w:color="auto" w:fill="FFFFFF"/>
        </w:rPr>
        <w:t xml:space="preserve"> (Anacardium occidentale l.) in the formulation of a hamburger-like product</w:t>
      </w:r>
      <w:r w:rsidR="00643D5C">
        <w:rPr>
          <w:rStyle w:val="Hyperlink"/>
          <w:rFonts w:cs="Arial"/>
          <w:color w:val="auto"/>
          <w:szCs w:val="18"/>
          <w:u w:val="none"/>
          <w:shd w:val="clear" w:color="auto" w:fill="FFFFFF"/>
        </w:rPr>
        <w:t>,</w:t>
      </w:r>
      <w:r w:rsidR="00643D5C" w:rsidRPr="00643D5C">
        <w:rPr>
          <w:rStyle w:val="Hyperlink"/>
          <w:rFonts w:cs="Arial"/>
          <w:color w:val="auto"/>
          <w:szCs w:val="18"/>
          <w:u w:val="none"/>
          <w:shd w:val="clear" w:color="auto" w:fill="FFFFFF"/>
        </w:rPr>
        <w:t xml:space="preserve"> Dissertation (</w:t>
      </w:r>
      <w:proofErr w:type="gramStart"/>
      <w:r w:rsidR="00643D5C" w:rsidRPr="00643D5C">
        <w:rPr>
          <w:rStyle w:val="Hyperlink"/>
          <w:rFonts w:cs="Arial"/>
          <w:color w:val="auto"/>
          <w:szCs w:val="18"/>
          <w:u w:val="none"/>
          <w:shd w:val="clear" w:color="auto" w:fill="FFFFFF"/>
        </w:rPr>
        <w:t>Master in Food Technology</w:t>
      </w:r>
      <w:proofErr w:type="gramEnd"/>
      <w:r w:rsidR="00643D5C" w:rsidRPr="00643D5C">
        <w:rPr>
          <w:rStyle w:val="Hyperlink"/>
          <w:rFonts w:cs="Arial"/>
          <w:color w:val="auto"/>
          <w:szCs w:val="18"/>
          <w:u w:val="none"/>
          <w:shd w:val="clear" w:color="auto" w:fill="FFFFFF"/>
        </w:rPr>
        <w:t xml:space="preserve">) – </w:t>
      </w:r>
      <w:proofErr w:type="spellStart"/>
      <w:r w:rsidR="00643D5C" w:rsidRPr="00643D5C">
        <w:rPr>
          <w:rStyle w:val="Hyperlink"/>
          <w:rFonts w:cs="Arial"/>
          <w:color w:val="auto"/>
          <w:szCs w:val="18"/>
          <w:u w:val="none"/>
          <w:shd w:val="clear" w:color="auto" w:fill="FFFFFF"/>
        </w:rPr>
        <w:t>Center</w:t>
      </w:r>
      <w:proofErr w:type="spellEnd"/>
      <w:r w:rsidR="00643D5C" w:rsidRPr="00643D5C">
        <w:rPr>
          <w:rStyle w:val="Hyperlink"/>
          <w:rFonts w:cs="Arial"/>
          <w:color w:val="auto"/>
          <w:szCs w:val="18"/>
          <w:u w:val="none"/>
          <w:shd w:val="clear" w:color="auto" w:fill="FFFFFF"/>
        </w:rPr>
        <w:t xml:space="preserve"> for Agricultural Sciences, Federal University of </w:t>
      </w:r>
      <w:proofErr w:type="spellStart"/>
      <w:r w:rsidR="00643D5C" w:rsidRPr="00643D5C">
        <w:rPr>
          <w:rStyle w:val="Hyperlink"/>
          <w:rFonts w:cs="Arial"/>
          <w:color w:val="auto"/>
          <w:szCs w:val="18"/>
          <w:u w:val="none"/>
          <w:shd w:val="clear" w:color="auto" w:fill="FFFFFF"/>
        </w:rPr>
        <w:t>Ceará</w:t>
      </w:r>
      <w:proofErr w:type="spellEnd"/>
      <w:r w:rsidR="00A80A21" w:rsidRPr="005A5162">
        <w:rPr>
          <w:rStyle w:val="Hyperlink"/>
          <w:rFonts w:cs="Arial"/>
          <w:color w:val="auto"/>
          <w:szCs w:val="18"/>
          <w:u w:val="none"/>
          <w:shd w:val="clear" w:color="auto" w:fill="FFFFFF"/>
        </w:rPr>
        <w:t>, Fortaleza</w:t>
      </w:r>
      <w:r w:rsidR="00723A3B">
        <w:rPr>
          <w:rStyle w:val="Hyperlink"/>
          <w:rFonts w:cs="Arial"/>
          <w:color w:val="auto"/>
          <w:szCs w:val="18"/>
          <w:u w:val="none"/>
          <w:shd w:val="clear" w:color="auto" w:fill="FFFFFF"/>
        </w:rPr>
        <w:t xml:space="preserve">, </w:t>
      </w:r>
      <w:r w:rsidR="00723A3B">
        <w:rPr>
          <w:rFonts w:ascii="Helvetica" w:hAnsi="Helvetica"/>
          <w:szCs w:val="18"/>
          <w:shd w:val="clear" w:color="auto" w:fill="FFFFFF"/>
        </w:rPr>
        <w:t>(</w:t>
      </w:r>
      <w:r w:rsidR="00723A3B" w:rsidRPr="005E51F7">
        <w:rPr>
          <w:rFonts w:ascii="Helvetica" w:hAnsi="Helvetica"/>
          <w:szCs w:val="18"/>
          <w:shd w:val="clear" w:color="auto" w:fill="FFFFFF"/>
        </w:rPr>
        <w:t>in Portuguese</w:t>
      </w:r>
      <w:r w:rsidR="00723A3B">
        <w:rPr>
          <w:rFonts w:ascii="Helvetica" w:hAnsi="Helvetica"/>
          <w:szCs w:val="18"/>
          <w:shd w:val="clear" w:color="auto" w:fill="FFFFFF"/>
        </w:rPr>
        <w:t>)</w:t>
      </w:r>
      <w:r w:rsidR="00A80A21" w:rsidRPr="005A5162">
        <w:rPr>
          <w:rStyle w:val="Hyperlink"/>
          <w:rFonts w:cs="Arial"/>
          <w:color w:val="auto"/>
          <w:szCs w:val="18"/>
          <w:u w:val="none"/>
          <w:shd w:val="clear" w:color="auto" w:fill="FFFFFF"/>
        </w:rPr>
        <w:t>.</w:t>
      </w:r>
    </w:p>
    <w:p w14:paraId="18F5DC8C" w14:textId="2D59BD34" w:rsidR="00DA666D" w:rsidRPr="005A5162" w:rsidRDefault="000609E1" w:rsidP="00E80616">
      <w:pPr>
        <w:pStyle w:val="CETReferencetext"/>
        <w:rPr>
          <w:rFonts w:eastAsiaTheme="minorHAnsi"/>
        </w:rPr>
      </w:pPr>
      <w:r w:rsidRPr="005A5162">
        <w:rPr>
          <w:rFonts w:eastAsia="MinionPro-Regular"/>
        </w:rPr>
        <w:t xml:space="preserve">Gomes, J.P., </w:t>
      </w:r>
      <w:proofErr w:type="spellStart"/>
      <w:r w:rsidRPr="005A5162">
        <w:rPr>
          <w:rFonts w:eastAsia="MinionPro-Regular"/>
        </w:rPr>
        <w:t>Prudencio</w:t>
      </w:r>
      <w:proofErr w:type="spellEnd"/>
      <w:r w:rsidRPr="005A5162">
        <w:rPr>
          <w:rFonts w:eastAsia="MinionPro-Regular"/>
        </w:rPr>
        <w:t>, S.H., Da Silva, R.S. dos S.F.</w:t>
      </w:r>
      <w:r w:rsidR="00E12FFC">
        <w:rPr>
          <w:rFonts w:eastAsia="MinionPro-Regular"/>
        </w:rPr>
        <w:t>,</w:t>
      </w:r>
      <w:r w:rsidRPr="005A5162">
        <w:rPr>
          <w:rFonts w:eastAsia="MinionPro-Regular"/>
        </w:rPr>
        <w:t xml:space="preserve"> </w:t>
      </w:r>
      <w:r w:rsidR="00E12FFC" w:rsidRPr="005A5162">
        <w:rPr>
          <w:rFonts w:eastAsiaTheme="minorHAnsi"/>
        </w:rPr>
        <w:t>2010</w:t>
      </w:r>
      <w:r w:rsidR="00E12FFC">
        <w:rPr>
          <w:rFonts w:eastAsiaTheme="minorHAnsi"/>
        </w:rPr>
        <w:t xml:space="preserve">, </w:t>
      </w:r>
      <w:r w:rsidRPr="005A5162">
        <w:rPr>
          <w:rFonts w:eastAsiaTheme="minorHAnsi"/>
        </w:rPr>
        <w:t xml:space="preserve">Minas </w:t>
      </w:r>
      <w:proofErr w:type="spellStart"/>
      <w:r w:rsidRPr="005A5162">
        <w:rPr>
          <w:rFonts w:eastAsiaTheme="minorHAnsi"/>
        </w:rPr>
        <w:t>frescal</w:t>
      </w:r>
      <w:proofErr w:type="spellEnd"/>
      <w:r w:rsidRPr="005A5162">
        <w:rPr>
          <w:rFonts w:eastAsiaTheme="minorHAnsi"/>
        </w:rPr>
        <w:t xml:space="preserve"> cheese with soy product: physical, </w:t>
      </w:r>
      <w:r w:rsidR="00DA666D" w:rsidRPr="005A5162">
        <w:rPr>
          <w:rFonts w:eastAsiaTheme="minorHAnsi"/>
        </w:rPr>
        <w:t xml:space="preserve"> </w:t>
      </w:r>
    </w:p>
    <w:p w14:paraId="12AAB885" w14:textId="5F5B237C" w:rsidR="000609E1" w:rsidRPr="005A5162" w:rsidRDefault="00DA666D" w:rsidP="00E80616">
      <w:pPr>
        <w:pStyle w:val="CETReferencetext"/>
        <w:rPr>
          <w:rFonts w:eastAsiaTheme="minorHAnsi"/>
        </w:rPr>
      </w:pPr>
      <w:r w:rsidRPr="005A5162">
        <w:rPr>
          <w:rFonts w:eastAsiaTheme="minorHAnsi"/>
        </w:rPr>
        <w:t xml:space="preserve">     </w:t>
      </w:r>
      <w:r w:rsidR="000609E1" w:rsidRPr="005A5162">
        <w:rPr>
          <w:rFonts w:eastAsiaTheme="minorHAnsi"/>
        </w:rPr>
        <w:t>chemistry and sensorial characteristics</w:t>
      </w:r>
      <w:r w:rsidR="00E12FFC">
        <w:rPr>
          <w:rFonts w:eastAsiaTheme="minorHAnsi"/>
        </w:rPr>
        <w:t>,</w:t>
      </w:r>
      <w:r w:rsidR="000609E1" w:rsidRPr="005A5162">
        <w:rPr>
          <w:rFonts w:eastAsiaTheme="minorHAnsi"/>
        </w:rPr>
        <w:t xml:space="preserve"> Food Science and Technology, vol. 30, no. 1, </w:t>
      </w:r>
      <w:r w:rsidR="008039A9" w:rsidRPr="005A5162">
        <w:rPr>
          <w:rFonts w:eastAsiaTheme="minorHAnsi"/>
        </w:rPr>
        <w:t>May</w:t>
      </w:r>
      <w:r w:rsidR="000609E1" w:rsidRPr="005A5162">
        <w:rPr>
          <w:rFonts w:eastAsiaTheme="minorHAnsi"/>
        </w:rPr>
        <w:t>, pp. 77-85.</w:t>
      </w:r>
    </w:p>
    <w:p w14:paraId="103F1441" w14:textId="6C42B07C" w:rsidR="00975240" w:rsidRPr="005A5162" w:rsidRDefault="00975240" w:rsidP="00E80616">
      <w:pPr>
        <w:pStyle w:val="CETReferencetext"/>
        <w:rPr>
          <w:rStyle w:val="Hyperlink"/>
          <w:rFonts w:cs="Arial"/>
          <w:color w:val="auto"/>
          <w:szCs w:val="18"/>
          <w:u w:val="none"/>
          <w:shd w:val="clear" w:color="auto" w:fill="FFFFFF"/>
        </w:rPr>
      </w:pPr>
      <w:r w:rsidRPr="005A5162">
        <w:rPr>
          <w:rStyle w:val="Hyperlink"/>
          <w:rFonts w:cs="Arial"/>
          <w:color w:val="auto"/>
          <w:szCs w:val="18"/>
          <w:u w:val="none"/>
          <w:shd w:val="clear" w:color="auto" w:fill="FFFFFF"/>
        </w:rPr>
        <w:t xml:space="preserve">Kumar, R., Hegde, A.S., Sharma, K., Parmar, P., </w:t>
      </w:r>
      <w:proofErr w:type="spellStart"/>
      <w:r w:rsidRPr="005A5162">
        <w:rPr>
          <w:rStyle w:val="Hyperlink"/>
          <w:rFonts w:cs="Arial"/>
          <w:color w:val="auto"/>
          <w:szCs w:val="18"/>
          <w:u w:val="none"/>
          <w:shd w:val="clear" w:color="auto" w:fill="FFFFFF"/>
        </w:rPr>
        <w:t>Srivatsan</w:t>
      </w:r>
      <w:proofErr w:type="spellEnd"/>
      <w:r w:rsidRPr="005A5162">
        <w:rPr>
          <w:rStyle w:val="Hyperlink"/>
          <w:rFonts w:cs="Arial"/>
          <w:color w:val="auto"/>
          <w:szCs w:val="18"/>
          <w:u w:val="none"/>
          <w:shd w:val="clear" w:color="auto" w:fill="FFFFFF"/>
        </w:rPr>
        <w:t>, V.</w:t>
      </w:r>
      <w:r w:rsidR="008A0077">
        <w:rPr>
          <w:rStyle w:val="Hyperlink"/>
          <w:rFonts w:cs="Arial"/>
          <w:color w:val="auto"/>
          <w:szCs w:val="18"/>
          <w:u w:val="none"/>
          <w:shd w:val="clear" w:color="auto" w:fill="FFFFFF"/>
        </w:rPr>
        <w:t>,</w:t>
      </w:r>
      <w:r w:rsidR="00A6663B" w:rsidRPr="005A5162">
        <w:rPr>
          <w:rStyle w:val="Hyperlink"/>
          <w:rFonts w:cs="Arial"/>
          <w:color w:val="auto"/>
          <w:szCs w:val="18"/>
          <w:u w:val="none"/>
          <w:shd w:val="clear" w:color="auto" w:fill="FFFFFF"/>
        </w:rPr>
        <w:t xml:space="preserve"> </w:t>
      </w:r>
      <w:r w:rsidR="008A0077" w:rsidRPr="005A5162">
        <w:rPr>
          <w:rStyle w:val="Hyperlink"/>
          <w:rFonts w:cs="Arial"/>
          <w:color w:val="auto"/>
          <w:szCs w:val="18"/>
          <w:u w:val="none"/>
          <w:shd w:val="clear" w:color="auto" w:fill="FFFFFF"/>
        </w:rPr>
        <w:t>2022</w:t>
      </w:r>
      <w:r w:rsidR="008A0077">
        <w:rPr>
          <w:rStyle w:val="Hyperlink"/>
          <w:rFonts w:cs="Arial"/>
          <w:color w:val="auto"/>
          <w:szCs w:val="18"/>
          <w:u w:val="none"/>
          <w:shd w:val="clear" w:color="auto" w:fill="FFFFFF"/>
        </w:rPr>
        <w:t xml:space="preserve">, </w:t>
      </w:r>
      <w:r w:rsidR="00A6663B" w:rsidRPr="005A5162">
        <w:rPr>
          <w:rStyle w:val="Hyperlink"/>
          <w:rFonts w:cs="Arial"/>
          <w:color w:val="auto"/>
          <w:szCs w:val="18"/>
          <w:u w:val="none"/>
          <w:shd w:val="clear" w:color="auto" w:fill="FFFFFF"/>
        </w:rPr>
        <w:t xml:space="preserve">Microalgae as a sustainable source of edible proteins and bioactive peptides – Current trends and </w:t>
      </w:r>
      <w:proofErr w:type="gramStart"/>
      <w:r w:rsidR="00A6663B" w:rsidRPr="005A5162">
        <w:rPr>
          <w:rStyle w:val="Hyperlink"/>
          <w:rFonts w:cs="Arial"/>
          <w:color w:val="auto"/>
          <w:szCs w:val="18"/>
          <w:u w:val="none"/>
          <w:shd w:val="clear" w:color="auto" w:fill="FFFFFF"/>
        </w:rPr>
        <w:t>future prospects</w:t>
      </w:r>
      <w:proofErr w:type="gramEnd"/>
      <w:r w:rsidR="008A0077">
        <w:rPr>
          <w:rStyle w:val="Hyperlink"/>
          <w:rFonts w:cs="Arial"/>
          <w:color w:val="auto"/>
          <w:szCs w:val="18"/>
          <w:u w:val="none"/>
          <w:shd w:val="clear" w:color="auto" w:fill="FFFFFF"/>
        </w:rPr>
        <w:t>,</w:t>
      </w:r>
      <w:r w:rsidR="00A6663B" w:rsidRPr="005A5162">
        <w:rPr>
          <w:rStyle w:val="Hyperlink"/>
          <w:rFonts w:cs="Arial"/>
          <w:color w:val="auto"/>
          <w:szCs w:val="18"/>
          <w:u w:val="none"/>
          <w:shd w:val="clear" w:color="auto" w:fill="FFFFFF"/>
        </w:rPr>
        <w:t xml:space="preserve"> Food Research International 157</w:t>
      </w:r>
      <w:r w:rsidR="008A0077">
        <w:rPr>
          <w:rStyle w:val="Hyperlink"/>
          <w:rFonts w:cs="Arial"/>
          <w:color w:val="auto"/>
          <w:szCs w:val="18"/>
          <w:u w:val="none"/>
          <w:shd w:val="clear" w:color="auto" w:fill="FFFFFF"/>
        </w:rPr>
        <w:t>,</w:t>
      </w:r>
      <w:r w:rsidR="00A6663B" w:rsidRPr="005A5162">
        <w:rPr>
          <w:rStyle w:val="Hyperlink"/>
          <w:rFonts w:cs="Arial"/>
          <w:color w:val="auto"/>
          <w:szCs w:val="18"/>
          <w:u w:val="none"/>
          <w:shd w:val="clear" w:color="auto" w:fill="FFFFFF"/>
        </w:rPr>
        <w:t xml:space="preserve"> 111338.</w:t>
      </w:r>
    </w:p>
    <w:p w14:paraId="5A13856B" w14:textId="6A4EA2C1" w:rsidR="006B4888" w:rsidRPr="005A5162" w:rsidRDefault="007575EC" w:rsidP="00E80616">
      <w:pPr>
        <w:pStyle w:val="CETReferencetext"/>
        <w:rPr>
          <w:rFonts w:cs="Arial"/>
          <w:szCs w:val="18"/>
          <w:shd w:val="clear" w:color="auto" w:fill="FFFFFF"/>
        </w:rPr>
      </w:pPr>
      <w:r w:rsidRPr="008D5819">
        <w:rPr>
          <w:rStyle w:val="Hyperlink"/>
          <w:rFonts w:cs="Arial"/>
          <w:color w:val="auto"/>
          <w:szCs w:val="18"/>
          <w:u w:val="none"/>
          <w:shd w:val="clear" w:color="auto" w:fill="FFFFFF"/>
        </w:rPr>
        <w:t>Lima</w:t>
      </w:r>
      <w:r w:rsidR="007F0CB9" w:rsidRPr="008D5819">
        <w:rPr>
          <w:rStyle w:val="Hyperlink"/>
          <w:rFonts w:cs="Arial"/>
          <w:color w:val="auto"/>
          <w:szCs w:val="18"/>
          <w:u w:val="none"/>
          <w:shd w:val="clear" w:color="auto" w:fill="FFFFFF"/>
        </w:rPr>
        <w:t xml:space="preserve">, </w:t>
      </w:r>
      <w:r w:rsidR="007F0CB9" w:rsidRPr="005A5162">
        <w:rPr>
          <w:rStyle w:val="Hyperlink"/>
          <w:rFonts w:cs="Arial"/>
          <w:color w:val="auto"/>
          <w:szCs w:val="18"/>
          <w:u w:val="none"/>
          <w:shd w:val="clear" w:color="auto" w:fill="FFFFFF"/>
        </w:rPr>
        <w:t>J.R.</w:t>
      </w:r>
      <w:r w:rsidR="00085BDF">
        <w:rPr>
          <w:rStyle w:val="Hyperlink"/>
          <w:rFonts w:cs="Arial"/>
          <w:color w:val="auto"/>
          <w:szCs w:val="18"/>
          <w:u w:val="none"/>
          <w:shd w:val="clear" w:color="auto" w:fill="FFFFFF"/>
        </w:rPr>
        <w:t>,</w:t>
      </w:r>
      <w:r w:rsidR="007F0CB9" w:rsidRPr="005A5162">
        <w:rPr>
          <w:rFonts w:cs="Arial"/>
          <w:szCs w:val="18"/>
          <w:shd w:val="clear" w:color="auto" w:fill="FFFFFF"/>
        </w:rPr>
        <w:t> </w:t>
      </w:r>
      <w:r w:rsidR="00085BDF" w:rsidRPr="005A5162">
        <w:rPr>
          <w:rFonts w:cs="Arial"/>
          <w:szCs w:val="18"/>
          <w:shd w:val="clear" w:color="auto" w:fill="FFFFFF"/>
        </w:rPr>
        <w:t>2008</w:t>
      </w:r>
      <w:r w:rsidR="00085BDF">
        <w:rPr>
          <w:rFonts w:cs="Arial"/>
          <w:szCs w:val="18"/>
          <w:shd w:val="clear" w:color="auto" w:fill="FFFFFF"/>
        </w:rPr>
        <w:t xml:space="preserve">, </w:t>
      </w:r>
      <w:r w:rsidR="00085BDF" w:rsidRPr="00085BDF">
        <w:rPr>
          <w:rStyle w:val="Hyperlink"/>
          <w:rFonts w:cs="Arial"/>
          <w:color w:val="auto"/>
          <w:szCs w:val="18"/>
          <w:u w:val="none"/>
          <w:shd w:val="clear" w:color="auto" w:fill="FFFFFF"/>
        </w:rPr>
        <w:t>Physical-chemical and sensorial characterization of vegetable hamburger made with cashew nuts. Science and Agrotechnology</w:t>
      </w:r>
      <w:r w:rsidR="007F0CB9" w:rsidRPr="005A5162">
        <w:rPr>
          <w:rFonts w:cs="Arial"/>
          <w:szCs w:val="18"/>
          <w:shd w:val="clear" w:color="auto" w:fill="FFFFFF"/>
        </w:rPr>
        <w:t xml:space="preserve">, v. 32, n.1, </w:t>
      </w:r>
      <w:proofErr w:type="spellStart"/>
      <w:proofErr w:type="gramStart"/>
      <w:r w:rsidR="007F0CB9" w:rsidRPr="005A5162">
        <w:rPr>
          <w:rFonts w:cs="Arial"/>
          <w:szCs w:val="18"/>
          <w:shd w:val="clear" w:color="auto" w:fill="FFFFFF"/>
        </w:rPr>
        <w:t>jan.</w:t>
      </w:r>
      <w:proofErr w:type="spellEnd"/>
      <w:r w:rsidR="007F0CB9" w:rsidRPr="005A5162">
        <w:rPr>
          <w:rFonts w:cs="Arial"/>
          <w:szCs w:val="18"/>
          <w:shd w:val="clear" w:color="auto" w:fill="FFFFFF"/>
        </w:rPr>
        <w:t>/</w:t>
      </w:r>
      <w:proofErr w:type="spellStart"/>
      <w:proofErr w:type="gramEnd"/>
      <w:r w:rsidR="007F0CB9" w:rsidRPr="005A5162">
        <w:rPr>
          <w:rFonts w:cs="Arial"/>
          <w:szCs w:val="18"/>
          <w:shd w:val="clear" w:color="auto" w:fill="FFFFFF"/>
        </w:rPr>
        <w:t>fev</w:t>
      </w:r>
      <w:proofErr w:type="spellEnd"/>
      <w:r w:rsidR="007F0CB9" w:rsidRPr="005A5162">
        <w:rPr>
          <w:rFonts w:cs="Arial"/>
          <w:szCs w:val="18"/>
          <w:shd w:val="clear" w:color="auto" w:fill="FFFFFF"/>
        </w:rPr>
        <w:t xml:space="preserve">., p. 191 </w:t>
      </w:r>
      <w:r w:rsidR="008D5819">
        <w:rPr>
          <w:rFonts w:cs="Arial"/>
          <w:szCs w:val="18"/>
          <w:shd w:val="clear" w:color="auto" w:fill="FFFFFF"/>
        </w:rPr>
        <w:t>–</w:t>
      </w:r>
      <w:r w:rsidR="007F0CB9" w:rsidRPr="005A5162">
        <w:rPr>
          <w:rFonts w:cs="Arial"/>
          <w:szCs w:val="18"/>
          <w:shd w:val="clear" w:color="auto" w:fill="FFFFFF"/>
        </w:rPr>
        <w:t xml:space="preserve"> 195</w:t>
      </w:r>
      <w:r w:rsidR="008D5819">
        <w:rPr>
          <w:rFonts w:cs="Arial"/>
          <w:szCs w:val="18"/>
          <w:shd w:val="clear" w:color="auto" w:fill="FFFFFF"/>
        </w:rPr>
        <w:t xml:space="preserve">, </w:t>
      </w:r>
      <w:r w:rsidR="008D5819">
        <w:rPr>
          <w:rFonts w:ascii="Helvetica" w:hAnsi="Helvetica"/>
          <w:szCs w:val="18"/>
          <w:shd w:val="clear" w:color="auto" w:fill="FFFFFF"/>
        </w:rPr>
        <w:t>(</w:t>
      </w:r>
      <w:r w:rsidR="008D5819" w:rsidRPr="005E51F7">
        <w:rPr>
          <w:rFonts w:ascii="Helvetica" w:hAnsi="Helvetica"/>
          <w:szCs w:val="18"/>
          <w:shd w:val="clear" w:color="auto" w:fill="FFFFFF"/>
        </w:rPr>
        <w:t>in Portuguese</w:t>
      </w:r>
      <w:r w:rsidR="008D5819">
        <w:rPr>
          <w:rFonts w:ascii="Helvetica" w:hAnsi="Helvetica"/>
          <w:szCs w:val="18"/>
          <w:shd w:val="clear" w:color="auto" w:fill="FFFFFF"/>
        </w:rPr>
        <w:t>)</w:t>
      </w:r>
      <w:r w:rsidR="007F0CB9" w:rsidRPr="005A5162">
        <w:rPr>
          <w:rFonts w:cs="Arial"/>
          <w:szCs w:val="18"/>
          <w:shd w:val="clear" w:color="auto" w:fill="FFFFFF"/>
        </w:rPr>
        <w:t>.</w:t>
      </w:r>
    </w:p>
    <w:p w14:paraId="1B7EDCCA" w14:textId="3DA24485" w:rsidR="007F0CB9" w:rsidRPr="005A5162" w:rsidRDefault="00000000" w:rsidP="00E80616">
      <w:pPr>
        <w:pStyle w:val="CETReferencetext"/>
        <w:rPr>
          <w:rFonts w:cs="Arial"/>
          <w:szCs w:val="18"/>
          <w:shd w:val="clear" w:color="auto" w:fill="FFFFFF"/>
        </w:rPr>
      </w:pPr>
      <w:hyperlink r:id="rId12" w:history="1">
        <w:r w:rsidR="007575EC" w:rsidRPr="005A5162">
          <w:rPr>
            <w:rStyle w:val="Hyperlink"/>
            <w:rFonts w:cs="Arial"/>
            <w:color w:val="auto"/>
            <w:szCs w:val="18"/>
            <w:u w:val="none"/>
            <w:shd w:val="clear" w:color="auto" w:fill="FFFFFF"/>
          </w:rPr>
          <w:t>Lima, J.R.</w:t>
        </w:r>
      </w:hyperlink>
      <w:r w:rsidR="00157602">
        <w:rPr>
          <w:rStyle w:val="Hyperlink"/>
          <w:rFonts w:cs="Arial"/>
          <w:color w:val="auto"/>
          <w:szCs w:val="18"/>
          <w:u w:val="none"/>
          <w:shd w:val="clear" w:color="auto" w:fill="FFFFFF"/>
        </w:rPr>
        <w:t>,</w:t>
      </w:r>
      <w:r w:rsidR="007575EC" w:rsidRPr="005A5162">
        <w:rPr>
          <w:rFonts w:cs="Arial"/>
          <w:szCs w:val="18"/>
          <w:shd w:val="clear" w:color="auto" w:fill="FFFFFF"/>
        </w:rPr>
        <w:t> </w:t>
      </w:r>
      <w:hyperlink r:id="rId13" w:history="1">
        <w:r w:rsidR="007575EC" w:rsidRPr="005A5162">
          <w:rPr>
            <w:rStyle w:val="Hyperlink"/>
            <w:rFonts w:cs="Arial"/>
            <w:color w:val="auto"/>
            <w:szCs w:val="18"/>
            <w:u w:val="none"/>
            <w:shd w:val="clear" w:color="auto" w:fill="FFFFFF"/>
          </w:rPr>
          <w:t>Modesto, A.L.G.</w:t>
        </w:r>
      </w:hyperlink>
      <w:r w:rsidR="00157602">
        <w:rPr>
          <w:rStyle w:val="Hyperlink"/>
          <w:rFonts w:cs="Arial"/>
          <w:color w:val="auto"/>
          <w:szCs w:val="18"/>
          <w:u w:val="none"/>
          <w:shd w:val="clear" w:color="auto" w:fill="FFFFFF"/>
        </w:rPr>
        <w:t>,</w:t>
      </w:r>
      <w:r w:rsidR="007575EC" w:rsidRPr="005A5162">
        <w:rPr>
          <w:rFonts w:cs="Arial"/>
          <w:szCs w:val="18"/>
          <w:shd w:val="clear" w:color="auto" w:fill="FFFFFF"/>
        </w:rPr>
        <w:t> </w:t>
      </w:r>
      <w:r w:rsidR="007575EC" w:rsidRPr="005A5162">
        <w:rPr>
          <w:rStyle w:val="Hyperlink"/>
          <w:rFonts w:cs="Arial"/>
          <w:color w:val="auto"/>
          <w:szCs w:val="18"/>
          <w:u w:val="none"/>
          <w:shd w:val="clear" w:color="auto" w:fill="FFFFFF"/>
        </w:rPr>
        <w:t>Firmino, D.S.</w:t>
      </w:r>
      <w:r w:rsidR="00157602">
        <w:rPr>
          <w:rStyle w:val="Hyperlink"/>
          <w:rFonts w:cs="Arial"/>
          <w:color w:val="auto"/>
          <w:szCs w:val="18"/>
          <w:u w:val="none"/>
          <w:shd w:val="clear" w:color="auto" w:fill="FFFFFF"/>
        </w:rPr>
        <w:t>,</w:t>
      </w:r>
      <w:r w:rsidR="007575EC" w:rsidRPr="005A5162">
        <w:rPr>
          <w:rFonts w:cs="Arial"/>
          <w:szCs w:val="18"/>
          <w:shd w:val="clear" w:color="auto" w:fill="FFFFFF"/>
        </w:rPr>
        <w:t> </w:t>
      </w:r>
      <w:hyperlink r:id="rId14" w:history="1">
        <w:r w:rsidR="007575EC" w:rsidRPr="005A5162">
          <w:rPr>
            <w:rStyle w:val="Hyperlink"/>
            <w:rFonts w:cs="Arial"/>
            <w:color w:val="auto"/>
            <w:szCs w:val="18"/>
            <w:u w:val="none"/>
            <w:shd w:val="clear" w:color="auto" w:fill="FFFFFF"/>
          </w:rPr>
          <w:t>Pinto, G.A.S.</w:t>
        </w:r>
      </w:hyperlink>
      <w:r w:rsidR="00157602">
        <w:rPr>
          <w:rStyle w:val="Hyperlink"/>
          <w:rFonts w:cs="Arial"/>
          <w:color w:val="auto"/>
          <w:szCs w:val="18"/>
          <w:u w:val="none"/>
          <w:shd w:val="clear" w:color="auto" w:fill="FFFFFF"/>
        </w:rPr>
        <w:t>,</w:t>
      </w:r>
      <w:r w:rsidR="007575EC" w:rsidRPr="005A5162">
        <w:rPr>
          <w:rFonts w:cs="Arial"/>
          <w:szCs w:val="18"/>
          <w:shd w:val="clear" w:color="auto" w:fill="FFFFFF"/>
        </w:rPr>
        <w:t> </w:t>
      </w:r>
      <w:hyperlink r:id="rId15" w:history="1">
        <w:r w:rsidR="007575EC" w:rsidRPr="005A5162">
          <w:rPr>
            <w:rStyle w:val="Hyperlink"/>
            <w:rFonts w:cs="Arial"/>
            <w:color w:val="auto"/>
            <w:szCs w:val="18"/>
            <w:u w:val="none"/>
            <w:shd w:val="clear" w:color="auto" w:fill="FFFFFF"/>
          </w:rPr>
          <w:t>Lima, L.V. de</w:t>
        </w:r>
      </w:hyperlink>
      <w:r w:rsidR="007575EC" w:rsidRPr="005A5162">
        <w:rPr>
          <w:rFonts w:cs="Arial"/>
          <w:szCs w:val="18"/>
          <w:shd w:val="clear" w:color="auto" w:fill="FFFFFF"/>
        </w:rPr>
        <w:t>; </w:t>
      </w:r>
      <w:hyperlink r:id="rId16" w:history="1">
        <w:r w:rsidR="007575EC" w:rsidRPr="005A5162">
          <w:rPr>
            <w:rStyle w:val="Hyperlink"/>
            <w:rFonts w:cs="Arial"/>
            <w:color w:val="auto"/>
            <w:szCs w:val="18"/>
            <w:u w:val="none"/>
            <w:shd w:val="clear" w:color="auto" w:fill="FFFFFF"/>
          </w:rPr>
          <w:t>Oliveira, L.M.V. de</w:t>
        </w:r>
      </w:hyperlink>
      <w:r w:rsidR="00157602">
        <w:rPr>
          <w:rStyle w:val="Hyperlink"/>
          <w:rFonts w:cs="Arial"/>
          <w:color w:val="auto"/>
          <w:szCs w:val="18"/>
          <w:u w:val="none"/>
          <w:shd w:val="clear" w:color="auto" w:fill="FFFFFF"/>
        </w:rPr>
        <w:t>,</w:t>
      </w:r>
      <w:r w:rsidR="007575EC" w:rsidRPr="005A5162">
        <w:rPr>
          <w:rFonts w:cs="Arial"/>
          <w:szCs w:val="18"/>
          <w:shd w:val="clear" w:color="auto" w:fill="FFFFFF"/>
        </w:rPr>
        <w:t> </w:t>
      </w:r>
      <w:hyperlink r:id="rId17" w:history="1">
        <w:r w:rsidR="007575EC" w:rsidRPr="005A5162">
          <w:rPr>
            <w:rStyle w:val="Hyperlink"/>
            <w:rFonts w:cs="Arial"/>
            <w:color w:val="auto"/>
            <w:szCs w:val="18"/>
            <w:u w:val="none"/>
            <w:shd w:val="clear" w:color="auto" w:fill="FFFFFF"/>
          </w:rPr>
          <w:t>Wurlitzer, N.J.</w:t>
        </w:r>
      </w:hyperlink>
      <w:r w:rsidR="00157602">
        <w:rPr>
          <w:rFonts w:cs="Arial"/>
          <w:szCs w:val="18"/>
          <w:shd w:val="clear" w:color="auto" w:fill="FFFFFF"/>
        </w:rPr>
        <w:t>,</w:t>
      </w:r>
      <w:r w:rsidR="007575EC" w:rsidRPr="005A5162">
        <w:rPr>
          <w:rFonts w:cs="Arial"/>
          <w:szCs w:val="18"/>
          <w:shd w:val="clear" w:color="auto" w:fill="FFFFFF"/>
        </w:rPr>
        <w:t> </w:t>
      </w:r>
      <w:hyperlink r:id="rId18" w:history="1">
        <w:r w:rsidR="007575EC" w:rsidRPr="005A5162">
          <w:rPr>
            <w:rStyle w:val="Hyperlink"/>
            <w:rFonts w:cs="Arial"/>
            <w:color w:val="auto"/>
            <w:szCs w:val="18"/>
            <w:u w:val="none"/>
            <w:shd w:val="clear" w:color="auto" w:fill="FFFFFF"/>
          </w:rPr>
          <w:t>Paula Pessoa, P. F. A.</w:t>
        </w:r>
      </w:hyperlink>
      <w:r w:rsidR="002C0885">
        <w:rPr>
          <w:rStyle w:val="Hyperlink"/>
          <w:rFonts w:cs="Arial"/>
          <w:color w:val="auto"/>
          <w:szCs w:val="18"/>
          <w:u w:val="none"/>
          <w:shd w:val="clear" w:color="auto" w:fill="FFFFFF"/>
        </w:rPr>
        <w:t>,</w:t>
      </w:r>
      <w:r w:rsidR="007F0CB9" w:rsidRPr="005A5162">
        <w:rPr>
          <w:rFonts w:cs="Arial"/>
          <w:szCs w:val="18"/>
          <w:shd w:val="clear" w:color="auto" w:fill="FFFFFF"/>
        </w:rPr>
        <w:t> </w:t>
      </w:r>
      <w:r w:rsidR="002C0885" w:rsidRPr="005A5162">
        <w:rPr>
          <w:rFonts w:cs="Arial"/>
          <w:szCs w:val="18"/>
          <w:shd w:val="clear" w:color="auto" w:fill="FFFFFF"/>
        </w:rPr>
        <w:t>2013a</w:t>
      </w:r>
      <w:r w:rsidR="002C0885">
        <w:rPr>
          <w:rFonts w:cs="Arial"/>
          <w:szCs w:val="18"/>
          <w:shd w:val="clear" w:color="auto" w:fill="FFFFFF"/>
        </w:rPr>
        <w:t>,</w:t>
      </w:r>
      <w:r w:rsidR="002C0885" w:rsidRPr="00E02C69">
        <w:rPr>
          <w:rStyle w:val="highlighting"/>
          <w:rFonts w:cs="Arial"/>
          <w:szCs w:val="18"/>
        </w:rPr>
        <w:t xml:space="preserve"> </w:t>
      </w:r>
      <w:r w:rsidR="00E02C69" w:rsidRPr="00E02C69">
        <w:rPr>
          <w:rStyle w:val="highlighting"/>
          <w:rFonts w:cs="Arial"/>
          <w:szCs w:val="18"/>
        </w:rPr>
        <w:t xml:space="preserve">Vegetable hamburger with cashew </w:t>
      </w:r>
      <w:proofErr w:type="spellStart"/>
      <w:r w:rsidR="00E02C69" w:rsidRPr="00E02C69">
        <w:rPr>
          <w:rStyle w:val="highlighting"/>
          <w:rFonts w:cs="Arial"/>
          <w:szCs w:val="18"/>
        </w:rPr>
        <w:t>fiber</w:t>
      </w:r>
      <w:proofErr w:type="spellEnd"/>
      <w:r w:rsidR="00E02C69" w:rsidRPr="00E02C69">
        <w:rPr>
          <w:rStyle w:val="highlighting"/>
          <w:rFonts w:cs="Arial"/>
          <w:szCs w:val="18"/>
        </w:rPr>
        <w:t xml:space="preserve"> and textured soy protein: obtaining and evaluating the economic viability of the production</w:t>
      </w:r>
      <w:r w:rsidR="002C0885">
        <w:rPr>
          <w:rStyle w:val="highlighting"/>
          <w:rFonts w:cs="Arial"/>
          <w:szCs w:val="18"/>
        </w:rPr>
        <w:t>,</w:t>
      </w:r>
      <w:r w:rsidR="00E02C69" w:rsidRPr="00E02C69">
        <w:rPr>
          <w:rStyle w:val="highlighting"/>
          <w:rFonts w:cs="Arial"/>
          <w:szCs w:val="18"/>
        </w:rPr>
        <w:t xml:space="preserve"> Fortress: Embrapa Tropical Agroindustry</w:t>
      </w:r>
      <w:r w:rsidR="007F0CB9" w:rsidRPr="005A5162">
        <w:rPr>
          <w:rFonts w:cs="Arial"/>
          <w:szCs w:val="18"/>
          <w:shd w:val="clear" w:color="auto" w:fill="FFFFFF"/>
        </w:rPr>
        <w:t>, 11 p.</w:t>
      </w:r>
      <w:r w:rsidR="00E02C69">
        <w:rPr>
          <w:rFonts w:cs="Arial"/>
          <w:szCs w:val="18"/>
          <w:shd w:val="clear" w:color="auto" w:fill="FFFFFF"/>
        </w:rPr>
        <w:t>,</w:t>
      </w:r>
      <w:r w:rsidR="007F0CB9" w:rsidRPr="005A5162">
        <w:rPr>
          <w:rFonts w:cs="Arial"/>
          <w:szCs w:val="18"/>
          <w:shd w:val="clear" w:color="auto" w:fill="FFFFFF"/>
        </w:rPr>
        <w:t xml:space="preserve"> (</w:t>
      </w:r>
      <w:r w:rsidR="00E02C69" w:rsidRPr="00E02C69">
        <w:rPr>
          <w:rStyle w:val="highlighting"/>
          <w:rFonts w:cs="Arial"/>
          <w:szCs w:val="18"/>
        </w:rPr>
        <w:t>Embrapa Tropical Agroindustry</w:t>
      </w:r>
      <w:r w:rsidR="007F0CB9" w:rsidRPr="005A5162">
        <w:rPr>
          <w:rFonts w:cs="Arial"/>
          <w:szCs w:val="18"/>
          <w:shd w:val="clear" w:color="auto" w:fill="FFFFFF"/>
        </w:rPr>
        <w:t xml:space="preserve">. </w:t>
      </w:r>
      <w:r w:rsidR="00E02C69" w:rsidRPr="00E02C69">
        <w:rPr>
          <w:rFonts w:cs="Arial"/>
          <w:szCs w:val="18"/>
          <w:shd w:val="clear" w:color="auto" w:fill="FFFFFF"/>
        </w:rPr>
        <w:t>Technical Notice</w:t>
      </w:r>
      <w:r w:rsidR="007F0CB9" w:rsidRPr="005A5162">
        <w:rPr>
          <w:rFonts w:cs="Arial"/>
          <w:szCs w:val="18"/>
          <w:shd w:val="clear" w:color="auto" w:fill="FFFFFF"/>
        </w:rPr>
        <w:t>, 208</w:t>
      </w:r>
      <w:r w:rsidR="002C0885">
        <w:rPr>
          <w:rFonts w:cs="Arial"/>
          <w:szCs w:val="18"/>
          <w:shd w:val="clear" w:color="auto" w:fill="FFFFFF"/>
        </w:rPr>
        <w:t>)</w:t>
      </w:r>
      <w:r w:rsidR="003731AC">
        <w:rPr>
          <w:rFonts w:cs="Arial"/>
          <w:szCs w:val="18"/>
          <w:shd w:val="clear" w:color="auto" w:fill="FFFFFF"/>
        </w:rPr>
        <w:t>,</w:t>
      </w:r>
      <w:r w:rsidR="00723A3B">
        <w:rPr>
          <w:rFonts w:cs="Arial"/>
          <w:szCs w:val="18"/>
          <w:shd w:val="clear" w:color="auto" w:fill="FFFFFF"/>
        </w:rPr>
        <w:t xml:space="preserve"> </w:t>
      </w:r>
      <w:r w:rsidR="003731AC">
        <w:rPr>
          <w:rFonts w:ascii="Helvetica" w:hAnsi="Helvetica"/>
          <w:szCs w:val="18"/>
          <w:shd w:val="clear" w:color="auto" w:fill="FFFFFF"/>
        </w:rPr>
        <w:t>(</w:t>
      </w:r>
      <w:r w:rsidR="003731AC" w:rsidRPr="005E51F7">
        <w:rPr>
          <w:rFonts w:ascii="Helvetica" w:hAnsi="Helvetica"/>
          <w:szCs w:val="18"/>
          <w:shd w:val="clear" w:color="auto" w:fill="FFFFFF"/>
        </w:rPr>
        <w:t>in Portuguese</w:t>
      </w:r>
      <w:r w:rsidR="003731AC">
        <w:rPr>
          <w:rFonts w:ascii="Helvetica" w:hAnsi="Helvetica"/>
          <w:szCs w:val="18"/>
          <w:shd w:val="clear" w:color="auto" w:fill="FFFFFF"/>
        </w:rPr>
        <w:t>)</w:t>
      </w:r>
      <w:r w:rsidR="007F0CB9" w:rsidRPr="005A5162">
        <w:rPr>
          <w:rFonts w:cs="Arial"/>
          <w:szCs w:val="18"/>
          <w:shd w:val="clear" w:color="auto" w:fill="FFFFFF"/>
        </w:rPr>
        <w:t>.</w:t>
      </w:r>
    </w:p>
    <w:p w14:paraId="5B1CDB13" w14:textId="36A072B1" w:rsidR="00A93D8B" w:rsidRPr="005A5162" w:rsidRDefault="00A93D8B" w:rsidP="00E80616">
      <w:pPr>
        <w:pStyle w:val="CETReferencetext"/>
        <w:rPr>
          <w:rFonts w:ascii="Verdana" w:hAnsi="Verdana"/>
          <w:sz w:val="17"/>
          <w:szCs w:val="17"/>
          <w:shd w:val="clear" w:color="auto" w:fill="FFFFFF"/>
        </w:rPr>
      </w:pPr>
      <w:r w:rsidRPr="005A5162">
        <w:rPr>
          <w:rStyle w:val="Hyperlink"/>
          <w:rFonts w:cs="Arial"/>
          <w:color w:val="auto"/>
          <w:szCs w:val="18"/>
          <w:u w:val="none"/>
          <w:shd w:val="clear" w:color="auto" w:fill="FFFFFF"/>
        </w:rPr>
        <w:t>Lima, J.R.</w:t>
      </w:r>
      <w:r w:rsidR="00157602">
        <w:rPr>
          <w:rStyle w:val="Hyperlink"/>
          <w:rFonts w:cs="Arial"/>
          <w:color w:val="auto"/>
          <w:szCs w:val="18"/>
          <w:u w:val="none"/>
          <w:shd w:val="clear" w:color="auto" w:fill="FFFFFF"/>
        </w:rPr>
        <w:t>,</w:t>
      </w:r>
      <w:r w:rsidRPr="005A5162">
        <w:rPr>
          <w:rFonts w:cs="Arial"/>
          <w:szCs w:val="18"/>
          <w:shd w:val="clear" w:color="auto" w:fill="FFFFFF"/>
        </w:rPr>
        <w:t> </w:t>
      </w:r>
      <w:proofErr w:type="spellStart"/>
      <w:r w:rsidR="00000000">
        <w:fldChar w:fldCharType="begin"/>
      </w:r>
      <w:r w:rsidR="00000000">
        <w:instrText>HYPERLINK "https://www.bdpa.cnptia.embrapa.br/consulta/busca?b=ad&amp;biblioteca=vazio&amp;busca=(autoria:%22GARRUTI,%20D.%20dos%20S.%22)"</w:instrText>
      </w:r>
      <w:r w:rsidR="00000000">
        <w:fldChar w:fldCharType="separate"/>
      </w:r>
      <w:r w:rsidRPr="005A5162">
        <w:rPr>
          <w:rStyle w:val="Hyperlink"/>
          <w:rFonts w:cs="Arial"/>
          <w:color w:val="auto"/>
          <w:szCs w:val="18"/>
          <w:u w:val="none"/>
          <w:shd w:val="clear" w:color="auto" w:fill="FFFFFF"/>
        </w:rPr>
        <w:t>Garruti</w:t>
      </w:r>
      <w:proofErr w:type="spellEnd"/>
      <w:r w:rsidRPr="005A5162">
        <w:rPr>
          <w:rStyle w:val="Hyperlink"/>
          <w:rFonts w:cs="Arial"/>
          <w:color w:val="auto"/>
          <w:szCs w:val="18"/>
          <w:u w:val="none"/>
          <w:shd w:val="clear" w:color="auto" w:fill="FFFFFF"/>
        </w:rPr>
        <w:t>, D. dos S.</w:t>
      </w:r>
      <w:r w:rsidR="00000000">
        <w:rPr>
          <w:rStyle w:val="Hyperlink"/>
          <w:rFonts w:cs="Arial"/>
          <w:color w:val="auto"/>
          <w:szCs w:val="18"/>
          <w:u w:val="none"/>
          <w:shd w:val="clear" w:color="auto" w:fill="FFFFFF"/>
        </w:rPr>
        <w:fldChar w:fldCharType="end"/>
      </w:r>
      <w:r w:rsidR="00157602">
        <w:rPr>
          <w:rFonts w:cs="Arial"/>
          <w:szCs w:val="18"/>
          <w:shd w:val="clear" w:color="auto" w:fill="FFFFFF"/>
        </w:rPr>
        <w:t>,</w:t>
      </w:r>
      <w:r w:rsidRPr="005A5162">
        <w:rPr>
          <w:rFonts w:cs="Arial"/>
          <w:szCs w:val="18"/>
          <w:shd w:val="clear" w:color="auto" w:fill="FFFFFF"/>
        </w:rPr>
        <w:t> </w:t>
      </w:r>
      <w:hyperlink r:id="rId19" w:history="1">
        <w:r w:rsidRPr="005A5162">
          <w:rPr>
            <w:rStyle w:val="Hyperlink"/>
            <w:rFonts w:cs="Arial"/>
            <w:color w:val="auto"/>
            <w:szCs w:val="18"/>
            <w:u w:val="none"/>
            <w:shd w:val="clear" w:color="auto" w:fill="FFFFFF"/>
          </w:rPr>
          <w:t>Firmino, D.S.</w:t>
        </w:r>
      </w:hyperlink>
      <w:r w:rsidR="00157602">
        <w:rPr>
          <w:rStyle w:val="Hyperlink"/>
          <w:rFonts w:cs="Arial"/>
          <w:color w:val="auto"/>
          <w:szCs w:val="18"/>
          <w:u w:val="none"/>
          <w:shd w:val="clear" w:color="auto" w:fill="FFFFFF"/>
        </w:rPr>
        <w:t>,</w:t>
      </w:r>
      <w:r w:rsidRPr="005A5162">
        <w:rPr>
          <w:rFonts w:cs="Arial"/>
          <w:szCs w:val="18"/>
          <w:shd w:val="clear" w:color="auto" w:fill="FFFFFF"/>
        </w:rPr>
        <w:t> </w:t>
      </w:r>
      <w:hyperlink r:id="rId20" w:history="1">
        <w:r w:rsidRPr="005A5162">
          <w:rPr>
            <w:rStyle w:val="Hyperlink"/>
            <w:rFonts w:cs="Arial"/>
            <w:color w:val="auto"/>
            <w:szCs w:val="18"/>
            <w:u w:val="none"/>
            <w:shd w:val="clear" w:color="auto" w:fill="FFFFFF"/>
          </w:rPr>
          <w:t>Araujo, I.M. Da S.</w:t>
        </w:r>
      </w:hyperlink>
      <w:r w:rsidR="00157602">
        <w:rPr>
          <w:rStyle w:val="Hyperlink"/>
          <w:rFonts w:cs="Arial"/>
          <w:color w:val="auto"/>
          <w:szCs w:val="18"/>
          <w:u w:val="none"/>
          <w:shd w:val="clear" w:color="auto" w:fill="FFFFFF"/>
        </w:rPr>
        <w:t>,</w:t>
      </w:r>
      <w:r w:rsidRPr="005A5162">
        <w:rPr>
          <w:rFonts w:cs="Arial"/>
          <w:szCs w:val="18"/>
          <w:shd w:val="clear" w:color="auto" w:fill="FFFFFF"/>
        </w:rPr>
        <w:t> </w:t>
      </w:r>
      <w:proofErr w:type="spellStart"/>
      <w:r w:rsidR="00000000">
        <w:fldChar w:fldCharType="begin"/>
      </w:r>
      <w:r w:rsidR="00000000">
        <w:instrText>HYPERLINK "https://www.bdpa.cnptia.embrapa.br/consulta/busca?b=ad&amp;biblioteca=vazio&amp;busca=(autoria:%22MORAES,%20I.%20V.%20M.%20de.%22)"</w:instrText>
      </w:r>
      <w:r w:rsidR="00000000">
        <w:fldChar w:fldCharType="separate"/>
      </w:r>
      <w:r w:rsidRPr="005A5162">
        <w:rPr>
          <w:rStyle w:val="Hyperlink"/>
          <w:rFonts w:cs="Arial"/>
          <w:color w:val="auto"/>
          <w:szCs w:val="18"/>
          <w:u w:val="none"/>
          <w:shd w:val="clear" w:color="auto" w:fill="FFFFFF"/>
        </w:rPr>
        <w:t>Moraes</w:t>
      </w:r>
      <w:proofErr w:type="spellEnd"/>
      <w:r w:rsidRPr="005A5162">
        <w:rPr>
          <w:rStyle w:val="Hyperlink"/>
          <w:rFonts w:cs="Arial"/>
          <w:color w:val="auto"/>
          <w:szCs w:val="18"/>
          <w:u w:val="none"/>
          <w:shd w:val="clear" w:color="auto" w:fill="FFFFFF"/>
        </w:rPr>
        <w:t>, I.V.M. de.</w:t>
      </w:r>
      <w:r w:rsidR="00000000">
        <w:rPr>
          <w:rStyle w:val="Hyperlink"/>
          <w:rFonts w:cs="Arial"/>
          <w:color w:val="auto"/>
          <w:szCs w:val="18"/>
          <w:u w:val="none"/>
          <w:shd w:val="clear" w:color="auto" w:fill="FFFFFF"/>
        </w:rPr>
        <w:fldChar w:fldCharType="end"/>
      </w:r>
      <w:r w:rsidR="00F83CFF">
        <w:rPr>
          <w:rStyle w:val="Hyperlink"/>
          <w:rFonts w:cs="Arial"/>
          <w:color w:val="auto"/>
          <w:szCs w:val="18"/>
          <w:u w:val="none"/>
          <w:shd w:val="clear" w:color="auto" w:fill="FFFFFF"/>
        </w:rPr>
        <w:t>,</w:t>
      </w:r>
      <w:r w:rsidRPr="005A5162">
        <w:rPr>
          <w:rFonts w:cs="Arial"/>
          <w:szCs w:val="18"/>
          <w:shd w:val="clear" w:color="auto" w:fill="FFFFFF"/>
        </w:rPr>
        <w:t> </w:t>
      </w:r>
      <w:r w:rsidR="00F83CFF" w:rsidRPr="005A5162">
        <w:rPr>
          <w:rFonts w:cs="Arial"/>
          <w:szCs w:val="18"/>
          <w:shd w:val="clear" w:color="auto" w:fill="FFFFFF"/>
        </w:rPr>
        <w:t>2013b</w:t>
      </w:r>
      <w:r w:rsidR="00F83CFF">
        <w:rPr>
          <w:rFonts w:cs="Arial"/>
          <w:szCs w:val="18"/>
          <w:shd w:val="clear" w:color="auto" w:fill="FFFFFF"/>
        </w:rPr>
        <w:t>,</w:t>
      </w:r>
      <w:r w:rsidR="00F83CFF" w:rsidRPr="005A5162">
        <w:rPr>
          <w:rStyle w:val="Hyperlink"/>
          <w:rFonts w:cs="Arial"/>
          <w:color w:val="auto"/>
          <w:szCs w:val="18"/>
          <w:u w:val="none"/>
          <w:shd w:val="clear" w:color="auto" w:fill="FFFFFF"/>
        </w:rPr>
        <w:t xml:space="preserve"> </w:t>
      </w:r>
      <w:r w:rsidR="00F83CFF" w:rsidRPr="00F83CFF">
        <w:rPr>
          <w:rStyle w:val="Hyperlink"/>
          <w:rFonts w:cs="Arial"/>
          <w:color w:val="auto"/>
          <w:szCs w:val="18"/>
          <w:u w:val="none"/>
          <w:shd w:val="clear" w:color="auto" w:fill="FFFFFF"/>
        </w:rPr>
        <w:t xml:space="preserve">Elaboration of vegetable hamburger with cashew </w:t>
      </w:r>
      <w:proofErr w:type="spellStart"/>
      <w:r w:rsidR="00F83CFF" w:rsidRPr="00F83CFF">
        <w:rPr>
          <w:rStyle w:val="Hyperlink"/>
          <w:rFonts w:cs="Arial"/>
          <w:color w:val="auto"/>
          <w:szCs w:val="18"/>
          <w:u w:val="none"/>
          <w:shd w:val="clear" w:color="auto" w:fill="FFFFFF"/>
        </w:rPr>
        <w:t>fiber</w:t>
      </w:r>
      <w:proofErr w:type="spellEnd"/>
      <w:r w:rsidR="00F83CFF" w:rsidRPr="00F83CFF">
        <w:rPr>
          <w:rStyle w:val="Hyperlink"/>
          <w:rFonts w:cs="Arial"/>
          <w:color w:val="auto"/>
          <w:szCs w:val="18"/>
          <w:u w:val="none"/>
          <w:shd w:val="clear" w:color="auto" w:fill="FFFFFF"/>
        </w:rPr>
        <w:t xml:space="preserve"> and cowpea, Fortaleza: </w:t>
      </w:r>
      <w:r w:rsidR="00C10C86" w:rsidRPr="00E02C69">
        <w:rPr>
          <w:rStyle w:val="highlighting"/>
          <w:rFonts w:cs="Arial"/>
          <w:szCs w:val="18"/>
        </w:rPr>
        <w:t>Embrapa Tropical Agroindustry</w:t>
      </w:r>
      <w:r w:rsidRPr="005A5162">
        <w:rPr>
          <w:rFonts w:cs="Arial"/>
          <w:szCs w:val="18"/>
          <w:shd w:val="clear" w:color="auto" w:fill="FFFFFF"/>
        </w:rPr>
        <w:t>, 6 p. (</w:t>
      </w:r>
      <w:r w:rsidR="00C10C86" w:rsidRPr="00E02C69">
        <w:rPr>
          <w:rStyle w:val="highlighting"/>
          <w:rFonts w:cs="Arial"/>
          <w:szCs w:val="18"/>
        </w:rPr>
        <w:t>Embrapa Tropical Agroindustry</w:t>
      </w:r>
      <w:r w:rsidR="00F83CFF">
        <w:rPr>
          <w:rFonts w:ascii="Verdana" w:hAnsi="Verdana"/>
          <w:sz w:val="17"/>
          <w:szCs w:val="17"/>
          <w:shd w:val="clear" w:color="auto" w:fill="FFFFFF"/>
        </w:rPr>
        <w:t>,</w:t>
      </w:r>
      <w:r w:rsidRPr="005A5162">
        <w:rPr>
          <w:rFonts w:ascii="Verdana" w:hAnsi="Verdana"/>
          <w:sz w:val="17"/>
          <w:szCs w:val="17"/>
          <w:shd w:val="clear" w:color="auto" w:fill="FFFFFF"/>
        </w:rPr>
        <w:t xml:space="preserve"> </w:t>
      </w:r>
      <w:r w:rsidR="007F5364" w:rsidRPr="00E02C69">
        <w:rPr>
          <w:rFonts w:cs="Arial"/>
          <w:szCs w:val="18"/>
          <w:shd w:val="clear" w:color="auto" w:fill="FFFFFF"/>
        </w:rPr>
        <w:t>Technical Notice</w:t>
      </w:r>
      <w:r w:rsidRPr="005A5162">
        <w:rPr>
          <w:rFonts w:ascii="Verdana" w:hAnsi="Verdana"/>
          <w:sz w:val="17"/>
          <w:szCs w:val="17"/>
          <w:shd w:val="clear" w:color="auto" w:fill="FFFFFF"/>
        </w:rPr>
        <w:t>, 203)</w:t>
      </w:r>
      <w:r w:rsidR="00F83CFF">
        <w:rPr>
          <w:rFonts w:ascii="Verdana" w:hAnsi="Verdana"/>
          <w:sz w:val="17"/>
          <w:szCs w:val="17"/>
          <w:shd w:val="clear" w:color="auto" w:fill="FFFFFF"/>
        </w:rPr>
        <w:t>,</w:t>
      </w:r>
      <w:r w:rsidR="00F83CFF" w:rsidRPr="00F83CFF">
        <w:rPr>
          <w:rFonts w:ascii="Helvetica" w:hAnsi="Helvetica"/>
          <w:szCs w:val="18"/>
          <w:shd w:val="clear" w:color="auto" w:fill="FFFFFF"/>
        </w:rPr>
        <w:t xml:space="preserve"> </w:t>
      </w:r>
      <w:r w:rsidR="00F83CFF">
        <w:rPr>
          <w:rFonts w:ascii="Helvetica" w:hAnsi="Helvetica"/>
          <w:szCs w:val="18"/>
          <w:shd w:val="clear" w:color="auto" w:fill="FFFFFF"/>
        </w:rPr>
        <w:t>(</w:t>
      </w:r>
      <w:r w:rsidR="00F83CFF" w:rsidRPr="005E51F7">
        <w:rPr>
          <w:rFonts w:ascii="Helvetica" w:hAnsi="Helvetica"/>
          <w:szCs w:val="18"/>
          <w:shd w:val="clear" w:color="auto" w:fill="FFFFFF"/>
        </w:rPr>
        <w:t>in Portuguese</w:t>
      </w:r>
      <w:r w:rsidR="00F83CFF">
        <w:rPr>
          <w:rFonts w:ascii="Helvetica" w:hAnsi="Helvetica"/>
          <w:szCs w:val="18"/>
          <w:shd w:val="clear" w:color="auto" w:fill="FFFFFF"/>
        </w:rPr>
        <w:t>)</w:t>
      </w:r>
      <w:r w:rsidRPr="005A5162">
        <w:rPr>
          <w:rFonts w:ascii="Verdana" w:hAnsi="Verdana"/>
          <w:sz w:val="17"/>
          <w:szCs w:val="17"/>
          <w:shd w:val="clear" w:color="auto" w:fill="FFFFFF"/>
        </w:rPr>
        <w:t>.</w:t>
      </w:r>
    </w:p>
    <w:p w14:paraId="20F989CD" w14:textId="20757948" w:rsidR="00A93D8B" w:rsidRPr="005A5162" w:rsidRDefault="00A93D8B" w:rsidP="00E80616">
      <w:pPr>
        <w:pStyle w:val="CETReferencetext"/>
        <w:rPr>
          <w:rStyle w:val="Hyperlink"/>
          <w:rFonts w:cs="Arial"/>
          <w:color w:val="auto"/>
          <w:szCs w:val="18"/>
          <w:u w:val="none"/>
          <w:shd w:val="clear" w:color="auto" w:fill="FFFFFF"/>
        </w:rPr>
      </w:pPr>
      <w:r w:rsidRPr="005A5162">
        <w:rPr>
          <w:rStyle w:val="Hyperlink"/>
          <w:rFonts w:cs="Arial"/>
          <w:color w:val="auto"/>
          <w:szCs w:val="18"/>
          <w:u w:val="none"/>
          <w:shd w:val="clear" w:color="auto" w:fill="FFFFFF"/>
        </w:rPr>
        <w:t>Lima, J.R.</w:t>
      </w:r>
      <w:r w:rsidR="00157602">
        <w:rPr>
          <w:rStyle w:val="Hyperlink"/>
          <w:rFonts w:cs="Arial"/>
          <w:color w:val="auto"/>
          <w:szCs w:val="18"/>
          <w:u w:val="none"/>
          <w:shd w:val="clear" w:color="auto" w:fill="FFFFFF"/>
        </w:rPr>
        <w:t>,</w:t>
      </w:r>
      <w:r w:rsidRPr="005A5162">
        <w:rPr>
          <w:rStyle w:val="Hyperlink"/>
          <w:rFonts w:cs="Arial"/>
          <w:color w:val="auto"/>
          <w:szCs w:val="18"/>
          <w:u w:val="none"/>
          <w:shd w:val="clear" w:color="auto" w:fill="FFFFFF"/>
        </w:rPr>
        <w:t xml:space="preserve"> </w:t>
      </w:r>
      <w:proofErr w:type="spellStart"/>
      <w:r w:rsidRPr="005A5162">
        <w:rPr>
          <w:rStyle w:val="Hyperlink"/>
          <w:rFonts w:cs="Arial"/>
          <w:color w:val="auto"/>
          <w:szCs w:val="18"/>
          <w:u w:val="none"/>
          <w:shd w:val="clear" w:color="auto" w:fill="FFFFFF"/>
        </w:rPr>
        <w:t>Garruti</w:t>
      </w:r>
      <w:proofErr w:type="spellEnd"/>
      <w:r w:rsidRPr="005A5162">
        <w:rPr>
          <w:rStyle w:val="Hyperlink"/>
          <w:rFonts w:cs="Arial"/>
          <w:color w:val="auto"/>
          <w:szCs w:val="18"/>
          <w:u w:val="none"/>
          <w:shd w:val="clear" w:color="auto" w:fill="FFFFFF"/>
        </w:rPr>
        <w:t>, D.S.</w:t>
      </w:r>
      <w:r w:rsidR="00157602">
        <w:rPr>
          <w:rStyle w:val="Hyperlink"/>
          <w:rFonts w:cs="Arial"/>
          <w:color w:val="auto"/>
          <w:szCs w:val="18"/>
          <w:u w:val="none"/>
          <w:shd w:val="clear" w:color="auto" w:fill="FFFFFF"/>
        </w:rPr>
        <w:t>,</w:t>
      </w:r>
      <w:r w:rsidRPr="005A5162">
        <w:rPr>
          <w:rStyle w:val="Hyperlink"/>
          <w:rFonts w:cs="Arial"/>
          <w:color w:val="auto"/>
          <w:szCs w:val="18"/>
          <w:u w:val="none"/>
          <w:shd w:val="clear" w:color="auto" w:fill="FFFFFF"/>
        </w:rPr>
        <w:t xml:space="preserve"> Pinto, G.A.S.</w:t>
      </w:r>
      <w:r w:rsidR="00157602">
        <w:rPr>
          <w:rStyle w:val="Hyperlink"/>
          <w:rFonts w:cs="Arial"/>
          <w:color w:val="auto"/>
          <w:szCs w:val="18"/>
          <w:u w:val="none"/>
          <w:shd w:val="clear" w:color="auto" w:fill="FFFFFF"/>
        </w:rPr>
        <w:t>,</w:t>
      </w:r>
      <w:r w:rsidRPr="005A5162">
        <w:rPr>
          <w:rStyle w:val="Hyperlink"/>
          <w:rFonts w:cs="Arial"/>
          <w:color w:val="auto"/>
          <w:szCs w:val="18"/>
          <w:u w:val="none"/>
          <w:shd w:val="clear" w:color="auto" w:fill="FFFFFF"/>
        </w:rPr>
        <w:t xml:space="preserve"> </w:t>
      </w:r>
      <w:proofErr w:type="spellStart"/>
      <w:r w:rsidRPr="005A5162">
        <w:rPr>
          <w:rStyle w:val="Hyperlink"/>
          <w:rFonts w:cs="Arial"/>
          <w:color w:val="auto"/>
          <w:szCs w:val="18"/>
          <w:u w:val="none"/>
          <w:shd w:val="clear" w:color="auto" w:fill="FFFFFF"/>
        </w:rPr>
        <w:t>Magalhães</w:t>
      </w:r>
      <w:proofErr w:type="spellEnd"/>
      <w:r w:rsidRPr="005A5162">
        <w:rPr>
          <w:rStyle w:val="Hyperlink"/>
          <w:rFonts w:cs="Arial"/>
          <w:color w:val="auto"/>
          <w:szCs w:val="18"/>
          <w:u w:val="none"/>
          <w:shd w:val="clear" w:color="auto" w:fill="FFFFFF"/>
        </w:rPr>
        <w:t>, H.C.R.</w:t>
      </w:r>
      <w:r w:rsidR="00157602">
        <w:rPr>
          <w:rStyle w:val="Hyperlink"/>
          <w:rFonts w:cs="Arial"/>
          <w:color w:val="auto"/>
          <w:szCs w:val="18"/>
          <w:u w:val="none"/>
          <w:shd w:val="clear" w:color="auto" w:fill="FFFFFF"/>
        </w:rPr>
        <w:t>,</w:t>
      </w:r>
      <w:r w:rsidRPr="005A5162">
        <w:rPr>
          <w:rStyle w:val="Hyperlink"/>
          <w:rFonts w:cs="Arial"/>
          <w:color w:val="auto"/>
          <w:szCs w:val="18"/>
          <w:u w:val="none"/>
          <w:shd w:val="clear" w:color="auto" w:fill="FFFFFF"/>
        </w:rPr>
        <w:t xml:space="preserve"> Machado, T.F.</w:t>
      </w:r>
      <w:r w:rsidR="00F83CFF">
        <w:rPr>
          <w:rStyle w:val="Hyperlink"/>
          <w:rFonts w:cs="Arial"/>
          <w:color w:val="auto"/>
          <w:szCs w:val="18"/>
          <w:u w:val="none"/>
          <w:shd w:val="clear" w:color="auto" w:fill="FFFFFF"/>
        </w:rPr>
        <w:t>,</w:t>
      </w:r>
      <w:r w:rsidRPr="005A5162">
        <w:rPr>
          <w:rStyle w:val="Hyperlink"/>
          <w:rFonts w:cs="Arial"/>
          <w:color w:val="auto"/>
          <w:szCs w:val="18"/>
          <w:u w:val="none"/>
          <w:shd w:val="clear" w:color="auto" w:fill="FFFFFF"/>
        </w:rPr>
        <w:t xml:space="preserve"> </w:t>
      </w:r>
      <w:r w:rsidR="00F83CFF" w:rsidRPr="005A5162">
        <w:rPr>
          <w:rStyle w:val="Hyperlink"/>
          <w:rFonts w:cs="Arial"/>
          <w:color w:val="auto"/>
          <w:szCs w:val="18"/>
          <w:u w:val="none"/>
          <w:shd w:val="clear" w:color="auto" w:fill="FFFFFF"/>
        </w:rPr>
        <w:t>2016</w:t>
      </w:r>
      <w:r w:rsidR="00F83CFF">
        <w:rPr>
          <w:rStyle w:val="Hyperlink"/>
          <w:rFonts w:cs="Arial"/>
          <w:color w:val="auto"/>
          <w:szCs w:val="18"/>
          <w:u w:val="none"/>
          <w:shd w:val="clear" w:color="auto" w:fill="FFFFFF"/>
        </w:rPr>
        <w:t xml:space="preserve">, </w:t>
      </w:r>
      <w:r w:rsidR="00F83CFF" w:rsidRPr="00F83CFF">
        <w:rPr>
          <w:rStyle w:val="Hyperlink"/>
          <w:rFonts w:cs="Arial"/>
          <w:color w:val="auto"/>
          <w:szCs w:val="18"/>
          <w:u w:val="none"/>
          <w:shd w:val="clear" w:color="auto" w:fill="FFFFFF"/>
        </w:rPr>
        <w:t xml:space="preserve">Vegetable burgers of cashew </w:t>
      </w:r>
      <w:proofErr w:type="spellStart"/>
      <w:r w:rsidR="00F83CFF" w:rsidRPr="00F83CFF">
        <w:rPr>
          <w:rStyle w:val="Hyperlink"/>
          <w:rFonts w:cs="Arial"/>
          <w:color w:val="auto"/>
          <w:szCs w:val="18"/>
          <w:u w:val="none"/>
          <w:shd w:val="clear" w:color="auto" w:fill="FFFFFF"/>
        </w:rPr>
        <w:t>fiber</w:t>
      </w:r>
      <w:proofErr w:type="spellEnd"/>
      <w:r w:rsidR="00F83CFF" w:rsidRPr="00F83CFF">
        <w:rPr>
          <w:rStyle w:val="Hyperlink"/>
          <w:rFonts w:cs="Arial"/>
          <w:color w:val="auto"/>
          <w:szCs w:val="18"/>
          <w:u w:val="none"/>
          <w:shd w:val="clear" w:color="auto" w:fill="FFFFFF"/>
        </w:rPr>
        <w:t xml:space="preserve"> and textured soy protein</w:t>
      </w:r>
      <w:r w:rsidR="00F83CFF">
        <w:rPr>
          <w:rStyle w:val="Hyperlink"/>
          <w:rFonts w:cs="Arial"/>
          <w:color w:val="auto"/>
          <w:szCs w:val="18"/>
          <w:u w:val="none"/>
          <w:shd w:val="clear" w:color="auto" w:fill="FFFFFF"/>
        </w:rPr>
        <w:t>,</w:t>
      </w:r>
      <w:r w:rsidR="00F83CFF" w:rsidRPr="00F83CFF">
        <w:rPr>
          <w:rStyle w:val="Hyperlink"/>
          <w:rFonts w:cs="Arial"/>
          <w:color w:val="auto"/>
          <w:szCs w:val="18"/>
          <w:u w:val="none"/>
          <w:shd w:val="clear" w:color="auto" w:fill="FFFFFF"/>
        </w:rPr>
        <w:t xml:space="preserve"> Brazilian Magazine of Fruticulture</w:t>
      </w:r>
      <w:r w:rsidRPr="005A5162">
        <w:rPr>
          <w:rStyle w:val="Hyperlink"/>
          <w:rFonts w:cs="Arial"/>
          <w:color w:val="auto"/>
          <w:szCs w:val="18"/>
          <w:u w:val="none"/>
          <w:shd w:val="clear" w:color="auto" w:fill="FFFFFF"/>
        </w:rPr>
        <w:t>, v. 39, n.3, p. 1-7</w:t>
      </w:r>
      <w:r w:rsidR="007F5364">
        <w:rPr>
          <w:rStyle w:val="Hyperlink"/>
          <w:rFonts w:cs="Arial"/>
          <w:color w:val="auto"/>
          <w:szCs w:val="18"/>
          <w:u w:val="none"/>
          <w:shd w:val="clear" w:color="auto" w:fill="FFFFFF"/>
        </w:rPr>
        <w:t>,</w:t>
      </w:r>
      <w:r w:rsidR="00205A14">
        <w:rPr>
          <w:rStyle w:val="Hyperlink"/>
          <w:rFonts w:cs="Arial"/>
          <w:color w:val="auto"/>
          <w:szCs w:val="18"/>
          <w:u w:val="none"/>
          <w:shd w:val="clear" w:color="auto" w:fill="FFFFFF"/>
        </w:rPr>
        <w:t xml:space="preserve"> </w:t>
      </w:r>
      <w:r w:rsidR="00205A14">
        <w:rPr>
          <w:rFonts w:ascii="Helvetica" w:hAnsi="Helvetica"/>
          <w:szCs w:val="18"/>
          <w:shd w:val="clear" w:color="auto" w:fill="FFFFFF"/>
        </w:rPr>
        <w:t>(</w:t>
      </w:r>
      <w:r w:rsidR="00205A14" w:rsidRPr="005E51F7">
        <w:rPr>
          <w:rFonts w:ascii="Helvetica" w:hAnsi="Helvetica"/>
          <w:szCs w:val="18"/>
          <w:shd w:val="clear" w:color="auto" w:fill="FFFFFF"/>
        </w:rPr>
        <w:t>in Portuguese</w:t>
      </w:r>
      <w:r w:rsidR="00205A14">
        <w:rPr>
          <w:rFonts w:ascii="Helvetica" w:hAnsi="Helvetica"/>
          <w:szCs w:val="18"/>
          <w:shd w:val="clear" w:color="auto" w:fill="FFFFFF"/>
        </w:rPr>
        <w:t>)</w:t>
      </w:r>
      <w:r w:rsidRPr="005A5162">
        <w:rPr>
          <w:rStyle w:val="Hyperlink"/>
          <w:rFonts w:cs="Arial"/>
          <w:color w:val="auto"/>
          <w:szCs w:val="18"/>
          <w:u w:val="none"/>
          <w:shd w:val="clear" w:color="auto" w:fill="FFFFFF"/>
        </w:rPr>
        <w:t xml:space="preserve">.   </w:t>
      </w:r>
    </w:p>
    <w:p w14:paraId="35A89833" w14:textId="26E96E98" w:rsidR="006B2442" w:rsidRDefault="00631B8D" w:rsidP="00E80616">
      <w:pPr>
        <w:pStyle w:val="CETReferencetext"/>
        <w:rPr>
          <w:rStyle w:val="Hyperlink"/>
          <w:rFonts w:cs="Arial"/>
          <w:color w:val="auto"/>
          <w:szCs w:val="18"/>
          <w:u w:val="none"/>
          <w:shd w:val="clear" w:color="auto" w:fill="FFFFFF"/>
        </w:rPr>
      </w:pPr>
      <w:r w:rsidRPr="005A5162">
        <w:rPr>
          <w:rStyle w:val="Hyperlink"/>
          <w:rFonts w:cs="Arial"/>
          <w:color w:val="auto"/>
          <w:szCs w:val="18"/>
          <w:u w:val="none"/>
          <w:shd w:val="clear" w:color="auto" w:fill="FFFFFF"/>
        </w:rPr>
        <w:lastRenderedPageBreak/>
        <w:t>Lima, J.R.</w:t>
      </w:r>
      <w:r w:rsidR="00BC71B0">
        <w:rPr>
          <w:rStyle w:val="Hyperlink"/>
          <w:rFonts w:cs="Arial"/>
          <w:color w:val="auto"/>
          <w:szCs w:val="18"/>
          <w:u w:val="none"/>
          <w:shd w:val="clear" w:color="auto" w:fill="FFFFFF"/>
        </w:rPr>
        <w:t>,</w:t>
      </w:r>
      <w:r w:rsidRPr="005A5162">
        <w:rPr>
          <w:rStyle w:val="Hyperlink"/>
          <w:rFonts w:cs="Arial"/>
          <w:color w:val="auto"/>
          <w:szCs w:val="18"/>
          <w:u w:val="none"/>
          <w:shd w:val="clear" w:color="auto" w:fill="FFFFFF"/>
        </w:rPr>
        <w:t xml:space="preserve"> </w:t>
      </w:r>
      <w:proofErr w:type="spellStart"/>
      <w:r w:rsidRPr="005A5162">
        <w:rPr>
          <w:rStyle w:val="Hyperlink"/>
          <w:rFonts w:cs="Arial"/>
          <w:color w:val="auto"/>
          <w:szCs w:val="18"/>
          <w:u w:val="none"/>
          <w:shd w:val="clear" w:color="auto" w:fill="FFFFFF"/>
        </w:rPr>
        <w:t>Garruti</w:t>
      </w:r>
      <w:proofErr w:type="spellEnd"/>
      <w:r w:rsidRPr="005A5162">
        <w:rPr>
          <w:rStyle w:val="Hyperlink"/>
          <w:rFonts w:cs="Arial"/>
          <w:color w:val="auto"/>
          <w:szCs w:val="18"/>
          <w:u w:val="none"/>
          <w:shd w:val="clear" w:color="auto" w:fill="FFFFFF"/>
        </w:rPr>
        <w:t>, D.S.</w:t>
      </w:r>
      <w:r w:rsidR="00BC71B0">
        <w:rPr>
          <w:rStyle w:val="Hyperlink"/>
          <w:rFonts w:cs="Arial"/>
          <w:color w:val="auto"/>
          <w:szCs w:val="18"/>
          <w:u w:val="none"/>
          <w:shd w:val="clear" w:color="auto" w:fill="FFFFFF"/>
        </w:rPr>
        <w:t>,</w:t>
      </w:r>
      <w:r w:rsidRPr="005A5162">
        <w:rPr>
          <w:rStyle w:val="Hyperlink"/>
          <w:rFonts w:cs="Arial"/>
          <w:color w:val="auto"/>
          <w:szCs w:val="18"/>
          <w:u w:val="none"/>
          <w:shd w:val="clear" w:color="auto" w:fill="FFFFFF"/>
        </w:rPr>
        <w:t xml:space="preserve"> Machado, T.F.</w:t>
      </w:r>
      <w:r w:rsidR="00BC71B0">
        <w:rPr>
          <w:rStyle w:val="Hyperlink"/>
          <w:rFonts w:cs="Arial"/>
          <w:color w:val="auto"/>
          <w:szCs w:val="18"/>
          <w:u w:val="none"/>
          <w:shd w:val="clear" w:color="auto" w:fill="FFFFFF"/>
        </w:rPr>
        <w:t>,</w:t>
      </w:r>
      <w:r w:rsidRPr="005A5162">
        <w:rPr>
          <w:rStyle w:val="Hyperlink"/>
          <w:rFonts w:cs="Arial"/>
          <w:color w:val="auto"/>
          <w:szCs w:val="18"/>
          <w:u w:val="none"/>
          <w:shd w:val="clear" w:color="auto" w:fill="FFFFFF"/>
        </w:rPr>
        <w:t xml:space="preserve"> Araújo, Í.M.S. </w:t>
      </w:r>
      <w:r w:rsidR="00AF76DE" w:rsidRPr="005A5162">
        <w:rPr>
          <w:rStyle w:val="Hyperlink"/>
          <w:rFonts w:cs="Arial"/>
          <w:color w:val="auto"/>
          <w:szCs w:val="18"/>
          <w:u w:val="none"/>
          <w:shd w:val="clear" w:color="auto" w:fill="FFFFFF"/>
        </w:rPr>
        <w:t>2018</w:t>
      </w:r>
      <w:r w:rsidR="00AF76DE">
        <w:rPr>
          <w:rStyle w:val="Hyperlink"/>
          <w:rFonts w:cs="Arial"/>
          <w:color w:val="auto"/>
          <w:szCs w:val="18"/>
          <w:u w:val="none"/>
          <w:shd w:val="clear" w:color="auto" w:fill="FFFFFF"/>
        </w:rPr>
        <w:t xml:space="preserve">, </w:t>
      </w:r>
      <w:r w:rsidR="00AF76DE" w:rsidRPr="00AF76DE">
        <w:rPr>
          <w:rStyle w:val="Hyperlink"/>
          <w:rFonts w:cs="Arial"/>
          <w:color w:val="auto"/>
          <w:szCs w:val="18"/>
          <w:u w:val="none"/>
          <w:shd w:val="clear" w:color="auto" w:fill="FFFFFF"/>
        </w:rPr>
        <w:t xml:space="preserve">Cashew and cowpea </w:t>
      </w:r>
      <w:proofErr w:type="spellStart"/>
      <w:r w:rsidR="00AF76DE" w:rsidRPr="00AF76DE">
        <w:rPr>
          <w:rStyle w:val="Hyperlink"/>
          <w:rFonts w:cs="Arial"/>
          <w:color w:val="auto"/>
          <w:szCs w:val="18"/>
          <w:u w:val="none"/>
          <w:shd w:val="clear" w:color="auto" w:fill="FFFFFF"/>
        </w:rPr>
        <w:t>fiber</w:t>
      </w:r>
      <w:proofErr w:type="spellEnd"/>
      <w:r w:rsidR="00AF76DE" w:rsidRPr="00AF76DE">
        <w:rPr>
          <w:rStyle w:val="Hyperlink"/>
          <w:rFonts w:cs="Arial"/>
          <w:color w:val="auto"/>
          <w:szCs w:val="18"/>
          <w:u w:val="none"/>
          <w:shd w:val="clear" w:color="auto" w:fill="FFFFFF"/>
        </w:rPr>
        <w:t xml:space="preserve"> vegetable burgers: formulation, characterization and stability during frozen storage</w:t>
      </w:r>
      <w:r w:rsidR="00AF76DE">
        <w:rPr>
          <w:rStyle w:val="Hyperlink"/>
          <w:rFonts w:cs="Arial"/>
          <w:color w:val="auto"/>
          <w:szCs w:val="18"/>
          <w:u w:val="none"/>
          <w:shd w:val="clear" w:color="auto" w:fill="FFFFFF"/>
        </w:rPr>
        <w:t>,</w:t>
      </w:r>
      <w:r w:rsidR="00AF76DE" w:rsidRPr="00AF76DE">
        <w:rPr>
          <w:rStyle w:val="Hyperlink"/>
          <w:rFonts w:cs="Arial"/>
          <w:color w:val="auto"/>
          <w:szCs w:val="18"/>
          <w:u w:val="none"/>
          <w:shd w:val="clear" w:color="auto" w:fill="FFFFFF"/>
        </w:rPr>
        <w:t xml:space="preserve"> Agronomic Science Magazine,</w:t>
      </w:r>
      <w:r w:rsidR="00AF76DE">
        <w:rPr>
          <w:rStyle w:val="Hyperlink"/>
          <w:rFonts w:cs="Arial"/>
          <w:color w:val="auto"/>
          <w:szCs w:val="18"/>
          <w:u w:val="none"/>
          <w:shd w:val="clear" w:color="auto" w:fill="FFFFFF"/>
        </w:rPr>
        <w:t xml:space="preserve"> </w:t>
      </w:r>
      <w:r w:rsidRPr="005A5162">
        <w:rPr>
          <w:rStyle w:val="Hyperlink"/>
          <w:rFonts w:cs="Arial"/>
          <w:color w:val="auto"/>
          <w:szCs w:val="18"/>
          <w:u w:val="none"/>
          <w:shd w:val="clear" w:color="auto" w:fill="FFFFFF"/>
        </w:rPr>
        <w:t xml:space="preserve">Fortaleza, CE, v. 49, n. 4, p. 708-714, </w:t>
      </w:r>
      <w:proofErr w:type="gramStart"/>
      <w:r w:rsidRPr="005A5162">
        <w:rPr>
          <w:rStyle w:val="Hyperlink"/>
          <w:rFonts w:cs="Arial"/>
          <w:color w:val="auto"/>
          <w:szCs w:val="18"/>
          <w:u w:val="none"/>
          <w:shd w:val="clear" w:color="auto" w:fill="FFFFFF"/>
        </w:rPr>
        <w:t>out./</w:t>
      </w:r>
      <w:proofErr w:type="spellStart"/>
      <w:proofErr w:type="gramEnd"/>
      <w:r w:rsidRPr="005A5162">
        <w:rPr>
          <w:rStyle w:val="Hyperlink"/>
          <w:rFonts w:cs="Arial"/>
          <w:color w:val="auto"/>
          <w:szCs w:val="18"/>
          <w:u w:val="none"/>
          <w:shd w:val="clear" w:color="auto" w:fill="FFFFFF"/>
        </w:rPr>
        <w:t>dez</w:t>
      </w:r>
      <w:proofErr w:type="spellEnd"/>
      <w:r w:rsidRPr="005A5162">
        <w:rPr>
          <w:rStyle w:val="Hyperlink"/>
          <w:rFonts w:cs="Arial"/>
          <w:color w:val="auto"/>
          <w:szCs w:val="18"/>
          <w:u w:val="none"/>
          <w:shd w:val="clear" w:color="auto" w:fill="FFFFFF"/>
        </w:rPr>
        <w:t xml:space="preserve">. </w:t>
      </w:r>
    </w:p>
    <w:p w14:paraId="07B961DA" w14:textId="4E3A4094" w:rsidR="00D91B21" w:rsidRPr="005A5162" w:rsidRDefault="00D91B21" w:rsidP="00E80616">
      <w:pPr>
        <w:pStyle w:val="CETReferencetext"/>
        <w:rPr>
          <w:rFonts w:cs="Arial"/>
          <w:szCs w:val="18"/>
          <w:shd w:val="clear" w:color="auto" w:fill="FFFFFF"/>
        </w:rPr>
      </w:pPr>
      <w:proofErr w:type="spellStart"/>
      <w:r w:rsidRPr="009E4070">
        <w:rPr>
          <w:rStyle w:val="Hyperlink"/>
          <w:rFonts w:cs="Arial"/>
          <w:color w:val="auto"/>
          <w:szCs w:val="18"/>
          <w:u w:val="none"/>
          <w:shd w:val="clear" w:color="auto" w:fill="FFFFFF"/>
        </w:rPr>
        <w:t>Maciel</w:t>
      </w:r>
      <w:proofErr w:type="spellEnd"/>
      <w:r w:rsidRPr="009E4070">
        <w:rPr>
          <w:rStyle w:val="Hyperlink"/>
          <w:rFonts w:cs="Arial"/>
          <w:color w:val="auto"/>
          <w:szCs w:val="18"/>
          <w:u w:val="none"/>
          <w:shd w:val="clear" w:color="auto" w:fill="FFFFFF"/>
        </w:rPr>
        <w:t xml:space="preserve">, </w:t>
      </w:r>
      <w:r w:rsidRPr="005A5162">
        <w:rPr>
          <w:rStyle w:val="Hyperlink"/>
          <w:rFonts w:cs="Arial"/>
          <w:color w:val="auto"/>
          <w:szCs w:val="18"/>
          <w:u w:val="none"/>
          <w:shd w:val="clear" w:color="auto" w:fill="FFFFFF"/>
        </w:rPr>
        <w:t>J.B.</w:t>
      </w:r>
      <w:r w:rsidRPr="005A5162">
        <w:rPr>
          <w:rFonts w:cs="Arial"/>
          <w:szCs w:val="18"/>
          <w:shd w:val="clear" w:color="auto" w:fill="FFFFFF"/>
        </w:rPr>
        <w:t> </w:t>
      </w:r>
      <w:r w:rsidR="009E4070" w:rsidRPr="009E4070">
        <w:rPr>
          <w:rStyle w:val="Hyperlink"/>
          <w:rFonts w:cs="Arial"/>
          <w:color w:val="auto"/>
          <w:szCs w:val="18"/>
          <w:u w:val="none"/>
        </w:rPr>
        <w:t xml:space="preserve">Use of dehydrated cashew peduncle </w:t>
      </w:r>
      <w:proofErr w:type="spellStart"/>
      <w:r w:rsidR="009E4070" w:rsidRPr="009E4070">
        <w:rPr>
          <w:rStyle w:val="Hyperlink"/>
          <w:rFonts w:cs="Arial"/>
          <w:color w:val="auto"/>
          <w:szCs w:val="18"/>
          <w:u w:val="none"/>
        </w:rPr>
        <w:t>fiber</w:t>
      </w:r>
      <w:proofErr w:type="spellEnd"/>
      <w:r w:rsidR="009E4070" w:rsidRPr="009E4070">
        <w:rPr>
          <w:rStyle w:val="Hyperlink"/>
          <w:rFonts w:cs="Arial"/>
          <w:color w:val="auto"/>
          <w:szCs w:val="18"/>
          <w:u w:val="none"/>
        </w:rPr>
        <w:t xml:space="preserve"> in plant-based product formulations</w:t>
      </w:r>
      <w:r w:rsidRPr="005A5162">
        <w:rPr>
          <w:rStyle w:val="Hyperlink"/>
          <w:rFonts w:cs="Arial"/>
          <w:color w:val="auto"/>
          <w:szCs w:val="18"/>
          <w:u w:val="none"/>
        </w:rPr>
        <w:t>.</w:t>
      </w:r>
      <w:r w:rsidRPr="005A5162">
        <w:rPr>
          <w:rFonts w:cs="Arial"/>
          <w:szCs w:val="18"/>
          <w:shd w:val="clear" w:color="auto" w:fill="FFFFFF"/>
        </w:rPr>
        <w:t xml:space="preserve"> 2022. 93 f. </w:t>
      </w:r>
      <w:r w:rsidR="00E80878" w:rsidRPr="00E80878">
        <w:rPr>
          <w:rFonts w:cs="Arial"/>
          <w:szCs w:val="18"/>
          <w:shd w:val="clear" w:color="auto" w:fill="FFFFFF"/>
        </w:rPr>
        <w:t xml:space="preserve">Dissertation (Master in Natural Sciences) - State University of </w:t>
      </w:r>
      <w:proofErr w:type="spellStart"/>
      <w:r w:rsidR="00E80878" w:rsidRPr="00E80878">
        <w:rPr>
          <w:rFonts w:cs="Arial"/>
          <w:szCs w:val="18"/>
          <w:shd w:val="clear" w:color="auto" w:fill="FFFFFF"/>
        </w:rPr>
        <w:t>Ceará</w:t>
      </w:r>
      <w:proofErr w:type="spellEnd"/>
      <w:r w:rsidR="00E80878" w:rsidRPr="00E80878">
        <w:rPr>
          <w:rFonts w:cs="Arial"/>
          <w:szCs w:val="18"/>
          <w:shd w:val="clear" w:color="auto" w:fill="FFFFFF"/>
        </w:rPr>
        <w:t xml:space="preserve">, Science and Technology </w:t>
      </w:r>
      <w:proofErr w:type="spellStart"/>
      <w:r w:rsidR="00E80878" w:rsidRPr="00E80878">
        <w:rPr>
          <w:rFonts w:cs="Arial"/>
          <w:szCs w:val="18"/>
          <w:shd w:val="clear" w:color="auto" w:fill="FFFFFF"/>
        </w:rPr>
        <w:t>Center</w:t>
      </w:r>
      <w:proofErr w:type="spellEnd"/>
      <w:r w:rsidRPr="005A5162">
        <w:rPr>
          <w:rFonts w:cs="Arial"/>
          <w:szCs w:val="18"/>
          <w:shd w:val="clear" w:color="auto" w:fill="FFFFFF"/>
        </w:rPr>
        <w:t>, Fortaleza</w:t>
      </w:r>
      <w:r w:rsidR="009C60E7">
        <w:rPr>
          <w:rFonts w:cs="Arial"/>
          <w:szCs w:val="18"/>
          <w:shd w:val="clear" w:color="auto" w:fill="FFFFFF"/>
        </w:rPr>
        <w:t>, CE</w:t>
      </w:r>
      <w:r w:rsidRPr="005A5162">
        <w:rPr>
          <w:rFonts w:cs="Arial"/>
          <w:szCs w:val="18"/>
          <w:shd w:val="clear" w:color="auto" w:fill="FFFFFF"/>
        </w:rPr>
        <w:t>.</w:t>
      </w:r>
    </w:p>
    <w:p w14:paraId="7835AC33" w14:textId="1B4417A2" w:rsidR="00EC7FED" w:rsidRPr="005A5162" w:rsidRDefault="00EC7FED" w:rsidP="00E80616">
      <w:pPr>
        <w:pStyle w:val="CETReferencetext"/>
        <w:rPr>
          <w:rFonts w:cs="Arial"/>
          <w:szCs w:val="18"/>
          <w:shd w:val="clear" w:color="auto" w:fill="FFFFFF"/>
        </w:rPr>
      </w:pPr>
      <w:proofErr w:type="spellStart"/>
      <w:r w:rsidRPr="005A5162">
        <w:t>Meilgaard</w:t>
      </w:r>
      <w:proofErr w:type="spellEnd"/>
      <w:r w:rsidRPr="005A5162">
        <w:t>, M.</w:t>
      </w:r>
      <w:r w:rsidR="00883DE7">
        <w:t>,</w:t>
      </w:r>
      <w:r w:rsidRPr="005A5162">
        <w:t xml:space="preserve"> </w:t>
      </w:r>
      <w:proofErr w:type="spellStart"/>
      <w:r w:rsidRPr="005A5162">
        <w:t>Civille</w:t>
      </w:r>
      <w:proofErr w:type="spellEnd"/>
      <w:r w:rsidRPr="005A5162">
        <w:t>, G.V.</w:t>
      </w:r>
      <w:r w:rsidR="00883DE7">
        <w:t>,</w:t>
      </w:r>
      <w:r w:rsidRPr="005A5162">
        <w:t xml:space="preserve"> </w:t>
      </w:r>
      <w:proofErr w:type="spellStart"/>
      <w:r w:rsidRPr="005A5162">
        <w:t>Carr</w:t>
      </w:r>
      <w:proofErr w:type="spellEnd"/>
      <w:r w:rsidRPr="005A5162">
        <w:t>, B.T.</w:t>
      </w:r>
      <w:r w:rsidR="008E56CE">
        <w:t>,</w:t>
      </w:r>
      <w:r w:rsidRPr="005A5162">
        <w:t xml:space="preserve"> </w:t>
      </w:r>
      <w:r w:rsidR="008E56CE" w:rsidRPr="005A5162">
        <w:t>1987</w:t>
      </w:r>
      <w:r w:rsidR="008E56CE">
        <w:t xml:space="preserve">, </w:t>
      </w:r>
      <w:r w:rsidRPr="005A5162">
        <w:t>Sensory evaluation techniques. London: CRC Press.</w:t>
      </w:r>
    </w:p>
    <w:p w14:paraId="45B00700" w14:textId="06E6AE91" w:rsidR="00507F6D" w:rsidRPr="005A5162" w:rsidRDefault="00507F6D" w:rsidP="00E80616">
      <w:pPr>
        <w:pStyle w:val="CETReferencetext"/>
        <w:rPr>
          <w:rFonts w:cs="Arial"/>
          <w:sz w:val="17"/>
          <w:szCs w:val="17"/>
          <w:shd w:val="clear" w:color="auto" w:fill="FFFFFF"/>
        </w:rPr>
      </w:pPr>
      <w:r w:rsidRPr="005A5162">
        <w:rPr>
          <w:rFonts w:cs="Arial"/>
          <w:shd w:val="clear" w:color="auto" w:fill="FFFFFF"/>
        </w:rPr>
        <w:t>Müller</w:t>
      </w:r>
      <w:r w:rsidR="00C355DC" w:rsidRPr="005A5162">
        <w:rPr>
          <w:rFonts w:cs="Arial"/>
          <w:shd w:val="clear" w:color="auto" w:fill="FFFFFF"/>
        </w:rPr>
        <w:t>,</w:t>
      </w:r>
      <w:r w:rsidRPr="005A5162">
        <w:rPr>
          <w:rFonts w:cs="Arial"/>
          <w:shd w:val="clear" w:color="auto" w:fill="FFFFFF"/>
        </w:rPr>
        <w:t xml:space="preserve"> M</w:t>
      </w:r>
      <w:r w:rsidR="00C355DC" w:rsidRPr="005A5162">
        <w:rPr>
          <w:rFonts w:cs="Arial"/>
          <w:shd w:val="clear" w:color="auto" w:fill="FFFFFF"/>
        </w:rPr>
        <w:t>.</w:t>
      </w:r>
      <w:r w:rsidRPr="005A5162">
        <w:rPr>
          <w:rFonts w:cs="Arial"/>
          <w:shd w:val="clear" w:color="auto" w:fill="FFFFFF"/>
        </w:rPr>
        <w:t>, Canfora</w:t>
      </w:r>
      <w:r w:rsidR="00C355DC" w:rsidRPr="005A5162">
        <w:rPr>
          <w:rFonts w:cs="Arial"/>
          <w:shd w:val="clear" w:color="auto" w:fill="FFFFFF"/>
        </w:rPr>
        <w:t>,</w:t>
      </w:r>
      <w:r w:rsidRPr="005A5162">
        <w:rPr>
          <w:rFonts w:cs="Arial"/>
          <w:shd w:val="clear" w:color="auto" w:fill="FFFFFF"/>
        </w:rPr>
        <w:t xml:space="preserve"> E</w:t>
      </w:r>
      <w:r w:rsidR="00CA7F7B" w:rsidRPr="005A5162">
        <w:rPr>
          <w:rFonts w:cs="Arial"/>
          <w:shd w:val="clear" w:color="auto" w:fill="FFFFFF"/>
        </w:rPr>
        <w:t>.</w:t>
      </w:r>
      <w:r w:rsidRPr="005A5162">
        <w:rPr>
          <w:rFonts w:cs="Arial"/>
          <w:shd w:val="clear" w:color="auto" w:fill="FFFFFF"/>
        </w:rPr>
        <w:t xml:space="preserve">E, </w:t>
      </w:r>
      <w:proofErr w:type="spellStart"/>
      <w:r w:rsidRPr="005A5162">
        <w:rPr>
          <w:rFonts w:cs="Arial"/>
          <w:shd w:val="clear" w:color="auto" w:fill="FFFFFF"/>
        </w:rPr>
        <w:t>Blaak</w:t>
      </w:r>
      <w:proofErr w:type="spellEnd"/>
      <w:r w:rsidR="00C355DC" w:rsidRPr="005A5162">
        <w:rPr>
          <w:rFonts w:cs="Arial"/>
          <w:shd w:val="clear" w:color="auto" w:fill="FFFFFF"/>
        </w:rPr>
        <w:t>,</w:t>
      </w:r>
      <w:r w:rsidRPr="005A5162">
        <w:rPr>
          <w:rFonts w:cs="Arial"/>
          <w:shd w:val="clear" w:color="auto" w:fill="FFFFFF"/>
        </w:rPr>
        <w:t xml:space="preserve"> E</w:t>
      </w:r>
      <w:r w:rsidR="00CA7F7B" w:rsidRPr="005A5162">
        <w:rPr>
          <w:rFonts w:cs="Arial"/>
          <w:shd w:val="clear" w:color="auto" w:fill="FFFFFF"/>
        </w:rPr>
        <w:t>.</w:t>
      </w:r>
      <w:r w:rsidRPr="005A5162">
        <w:rPr>
          <w:rFonts w:cs="Arial"/>
          <w:shd w:val="clear" w:color="auto" w:fill="FFFFFF"/>
        </w:rPr>
        <w:t>E.</w:t>
      </w:r>
      <w:r w:rsidR="00796F02">
        <w:rPr>
          <w:rFonts w:cs="Arial"/>
          <w:shd w:val="clear" w:color="auto" w:fill="FFFFFF"/>
        </w:rPr>
        <w:t>,</w:t>
      </w:r>
      <w:r w:rsidRPr="005A5162">
        <w:rPr>
          <w:rFonts w:cs="Arial"/>
          <w:shd w:val="clear" w:color="auto" w:fill="FFFFFF"/>
        </w:rPr>
        <w:t xml:space="preserve"> </w:t>
      </w:r>
      <w:r w:rsidR="00796F02" w:rsidRPr="005A5162">
        <w:rPr>
          <w:rFonts w:cs="Arial"/>
          <w:shd w:val="clear" w:color="auto" w:fill="FFFFFF"/>
        </w:rPr>
        <w:t>2018</w:t>
      </w:r>
      <w:r w:rsidR="00796F02">
        <w:rPr>
          <w:rFonts w:cs="Arial"/>
          <w:shd w:val="clear" w:color="auto" w:fill="FFFFFF"/>
        </w:rPr>
        <w:t xml:space="preserve">, </w:t>
      </w:r>
      <w:r w:rsidRPr="005A5162">
        <w:rPr>
          <w:rFonts w:cs="Arial"/>
          <w:shd w:val="clear" w:color="auto" w:fill="FFFFFF"/>
        </w:rPr>
        <w:t xml:space="preserve">Gastrointestinal Transit Time, Glucose Homeostasis and Metabolic Health: Modulation by Dietary </w:t>
      </w:r>
      <w:proofErr w:type="spellStart"/>
      <w:r w:rsidRPr="005A5162">
        <w:rPr>
          <w:rFonts w:cs="Arial"/>
          <w:shd w:val="clear" w:color="auto" w:fill="FFFFFF"/>
        </w:rPr>
        <w:t>Fibers</w:t>
      </w:r>
      <w:proofErr w:type="spellEnd"/>
      <w:r w:rsidRPr="005A5162">
        <w:rPr>
          <w:rFonts w:cs="Arial"/>
          <w:shd w:val="clear" w:color="auto" w:fill="FFFFFF"/>
        </w:rPr>
        <w:t>. Nutrients</w:t>
      </w:r>
      <w:r w:rsidR="00796F02">
        <w:rPr>
          <w:rFonts w:cs="Arial"/>
          <w:shd w:val="clear" w:color="auto" w:fill="FFFFFF"/>
        </w:rPr>
        <w:t>,</w:t>
      </w:r>
      <w:r w:rsidRPr="005A5162">
        <w:rPr>
          <w:rFonts w:cs="Arial"/>
          <w:shd w:val="clear" w:color="auto" w:fill="FFFFFF"/>
        </w:rPr>
        <w:t xml:space="preserve"> Feb 28</w:t>
      </w:r>
      <w:r w:rsidR="00796F02">
        <w:rPr>
          <w:rFonts w:cs="Arial"/>
          <w:shd w:val="clear" w:color="auto" w:fill="FFFFFF"/>
        </w:rPr>
        <w:t xml:space="preserve">, </w:t>
      </w:r>
      <w:r w:rsidRPr="005A5162">
        <w:rPr>
          <w:rFonts w:cs="Arial"/>
          <w:shd w:val="clear" w:color="auto" w:fill="FFFFFF"/>
        </w:rPr>
        <w:t>10(3):275</w:t>
      </w:r>
      <w:r w:rsidR="00C17796">
        <w:rPr>
          <w:rFonts w:cs="Arial"/>
          <w:shd w:val="clear" w:color="auto" w:fill="FFFFFF"/>
        </w:rPr>
        <w:t>.</w:t>
      </w:r>
    </w:p>
    <w:p w14:paraId="69F96A3F" w14:textId="59758E6F" w:rsidR="00D71A04" w:rsidRPr="005A5162" w:rsidRDefault="007575EC" w:rsidP="00E80616">
      <w:pPr>
        <w:pStyle w:val="CETReferencetext"/>
      </w:pPr>
      <w:proofErr w:type="spellStart"/>
      <w:r w:rsidRPr="005A5162">
        <w:t>Pinho</w:t>
      </w:r>
      <w:proofErr w:type="spellEnd"/>
      <w:r w:rsidRPr="005A5162">
        <w:t>, L.X.</w:t>
      </w:r>
      <w:r w:rsidR="00883DE7">
        <w:t>,</w:t>
      </w:r>
      <w:r w:rsidRPr="005A5162">
        <w:t xml:space="preserve"> Afonso, M.R.A.</w:t>
      </w:r>
      <w:r w:rsidR="00883DE7">
        <w:t>,</w:t>
      </w:r>
      <w:r w:rsidRPr="005A5162">
        <w:t xml:space="preserve"> Carioca, J.O.B., Costa, J.M.C.</w:t>
      </w:r>
      <w:r w:rsidR="00883DE7">
        <w:t>,</w:t>
      </w:r>
      <w:r w:rsidRPr="005A5162">
        <w:t xml:space="preserve"> Ramos, A.</w:t>
      </w:r>
      <w:r w:rsidR="00D71A04" w:rsidRPr="005A5162">
        <w:t>M.</w:t>
      </w:r>
      <w:r w:rsidR="001E0306">
        <w:t>,</w:t>
      </w:r>
      <w:r w:rsidR="00D71A04" w:rsidRPr="005A5162">
        <w:t xml:space="preserve"> </w:t>
      </w:r>
      <w:r w:rsidR="001E0306" w:rsidRPr="005A5162">
        <w:t>2011</w:t>
      </w:r>
      <w:r w:rsidR="001E0306">
        <w:t xml:space="preserve">, </w:t>
      </w:r>
      <w:r w:rsidR="00D71A04" w:rsidRPr="005A5162">
        <w:t xml:space="preserve">The use of cashew apple residue as source of </w:t>
      </w:r>
      <w:proofErr w:type="spellStart"/>
      <w:r w:rsidR="00D71A04" w:rsidRPr="005A5162">
        <w:t>fiber</w:t>
      </w:r>
      <w:proofErr w:type="spellEnd"/>
      <w:r w:rsidR="00D71A04" w:rsidRPr="005A5162">
        <w:t xml:space="preserve"> in low fat hamburgers</w:t>
      </w:r>
      <w:r w:rsidR="001E0306">
        <w:t>,</w:t>
      </w:r>
      <w:r w:rsidR="00D71A04" w:rsidRPr="005A5162">
        <w:t xml:space="preserve"> </w:t>
      </w:r>
      <w:r w:rsidR="001E0306" w:rsidRPr="001E0306">
        <w:t>Food Science and Technology</w:t>
      </w:r>
      <w:r w:rsidR="00D71A04" w:rsidRPr="005A5162">
        <w:t xml:space="preserve">, Campinas, v. 31, n.4, p. 941-945, </w:t>
      </w:r>
      <w:proofErr w:type="gramStart"/>
      <w:r w:rsidR="00D71A04" w:rsidRPr="005A5162">
        <w:t>out.-</w:t>
      </w:r>
      <w:proofErr w:type="spellStart"/>
      <w:proofErr w:type="gramEnd"/>
      <w:r w:rsidR="00D71A04" w:rsidRPr="005A5162">
        <w:t>dez</w:t>
      </w:r>
      <w:proofErr w:type="spellEnd"/>
      <w:r w:rsidR="00D71A04" w:rsidRPr="005A5162">
        <w:t>.</w:t>
      </w:r>
    </w:p>
    <w:p w14:paraId="264B925F" w14:textId="3F738FAB" w:rsidR="00D91B21" w:rsidRPr="005A5162" w:rsidRDefault="00D91B21" w:rsidP="00E80616">
      <w:pPr>
        <w:pStyle w:val="CETReferencetext"/>
      </w:pPr>
      <w:proofErr w:type="spellStart"/>
      <w:r w:rsidRPr="005A5162">
        <w:t>Reipert</w:t>
      </w:r>
      <w:proofErr w:type="spellEnd"/>
      <w:r w:rsidRPr="005A5162">
        <w:t>, E.</w:t>
      </w:r>
      <w:proofErr w:type="gramStart"/>
      <w:r w:rsidRPr="005A5162">
        <w:t>C.D’A</w:t>
      </w:r>
      <w:proofErr w:type="gramEnd"/>
      <w:r w:rsidRPr="005A5162">
        <w:t>.,  Rodrigues, C.E.C.,  Meirelles, A.J.A.</w:t>
      </w:r>
      <w:r w:rsidR="00F35B9D">
        <w:t>,</w:t>
      </w:r>
      <w:r w:rsidRPr="005A5162">
        <w:t> </w:t>
      </w:r>
      <w:r w:rsidR="00F35B9D" w:rsidRPr="005A5162">
        <w:t>2011</w:t>
      </w:r>
      <w:r w:rsidR="00F35B9D">
        <w:t xml:space="preserve">, </w:t>
      </w:r>
      <w:r w:rsidRPr="005A5162">
        <w:t>Phase equilibria study of systems composed of refined babassu oil, lauric acid, ethanol, and water at 303.2 K</w:t>
      </w:r>
      <w:r w:rsidR="00F35B9D">
        <w:t>,</w:t>
      </w:r>
      <w:r w:rsidRPr="005A5162">
        <w:t xml:space="preserve"> J. Chem. </w:t>
      </w:r>
      <w:proofErr w:type="spellStart"/>
      <w:r w:rsidRPr="005A5162">
        <w:t>Thermodyn</w:t>
      </w:r>
      <w:proofErr w:type="spellEnd"/>
      <w:r w:rsidRPr="005A5162">
        <w:t>., 43, pp. 1784-1790</w:t>
      </w:r>
      <w:r w:rsidR="00F35B9D">
        <w:t>.</w:t>
      </w:r>
      <w:r w:rsidR="00F35B9D" w:rsidRPr="005A5162">
        <w:t xml:space="preserve"> </w:t>
      </w:r>
    </w:p>
    <w:p w14:paraId="29DCEF99" w14:textId="2B005933" w:rsidR="007575EC" w:rsidRPr="005A5162" w:rsidRDefault="007575EC" w:rsidP="00E80616">
      <w:pPr>
        <w:pStyle w:val="CETReferencetext"/>
        <w:rPr>
          <w:b/>
          <w:szCs w:val="18"/>
        </w:rPr>
      </w:pPr>
      <w:r w:rsidRPr="005A5162">
        <w:rPr>
          <w:szCs w:val="18"/>
        </w:rPr>
        <w:t>Sucupira, N.R., Sabino, L.B. de S.</w:t>
      </w:r>
      <w:r w:rsidR="00757D6E" w:rsidRPr="005A5162">
        <w:rPr>
          <w:szCs w:val="18"/>
        </w:rPr>
        <w:t xml:space="preserve">, </w:t>
      </w:r>
      <w:proofErr w:type="spellStart"/>
      <w:r w:rsidR="00757D6E" w:rsidRPr="005A5162">
        <w:rPr>
          <w:szCs w:val="18"/>
        </w:rPr>
        <w:t>Gondim</w:t>
      </w:r>
      <w:proofErr w:type="spellEnd"/>
      <w:r w:rsidR="00757D6E" w:rsidRPr="005A5162">
        <w:rPr>
          <w:szCs w:val="18"/>
        </w:rPr>
        <w:t xml:space="preserve"> Neto, </w:t>
      </w:r>
      <w:r w:rsidR="00583220" w:rsidRPr="005A5162">
        <w:rPr>
          <w:szCs w:val="18"/>
        </w:rPr>
        <w:t>L</w:t>
      </w:r>
      <w:r w:rsidR="00583220">
        <w:rPr>
          <w:szCs w:val="18"/>
        </w:rPr>
        <w:t>.,</w:t>
      </w:r>
      <w:r w:rsidR="00583220" w:rsidRPr="005A5162">
        <w:rPr>
          <w:szCs w:val="18"/>
        </w:rPr>
        <w:t xml:space="preserve"> </w:t>
      </w:r>
      <w:r w:rsidRPr="005A5162">
        <w:rPr>
          <w:szCs w:val="18"/>
        </w:rPr>
        <w:t>Gouveia</w:t>
      </w:r>
      <w:r w:rsidR="00757D6E" w:rsidRPr="005A5162">
        <w:rPr>
          <w:szCs w:val="18"/>
        </w:rPr>
        <w:t>, S.T.</w:t>
      </w:r>
      <w:r w:rsidRPr="005A5162">
        <w:rPr>
          <w:szCs w:val="18"/>
        </w:rPr>
        <w:t xml:space="preserve">, </w:t>
      </w:r>
      <w:r w:rsidR="00757D6E" w:rsidRPr="005A5162">
        <w:rPr>
          <w:szCs w:val="18"/>
        </w:rPr>
        <w:t>D</w:t>
      </w:r>
      <w:r w:rsidRPr="005A5162">
        <w:rPr>
          <w:szCs w:val="18"/>
        </w:rPr>
        <w:t>e Figueiredo</w:t>
      </w:r>
      <w:r w:rsidR="00757D6E" w:rsidRPr="005A5162">
        <w:rPr>
          <w:szCs w:val="18"/>
        </w:rPr>
        <w:t>, R.W.,</w:t>
      </w:r>
      <w:r w:rsidRPr="005A5162">
        <w:rPr>
          <w:szCs w:val="18"/>
        </w:rPr>
        <w:t xml:space="preserve"> Maia</w:t>
      </w:r>
      <w:r w:rsidR="00757D6E" w:rsidRPr="005A5162">
        <w:rPr>
          <w:szCs w:val="18"/>
        </w:rPr>
        <w:t>, G.A., D</w:t>
      </w:r>
      <w:r w:rsidRPr="005A5162">
        <w:rPr>
          <w:szCs w:val="18"/>
        </w:rPr>
        <w:t>e Sousa</w:t>
      </w:r>
      <w:r w:rsidR="00757D6E" w:rsidRPr="005A5162">
        <w:rPr>
          <w:szCs w:val="18"/>
        </w:rPr>
        <w:t>, P.H.M.</w:t>
      </w:r>
      <w:r w:rsidR="00583220">
        <w:rPr>
          <w:szCs w:val="18"/>
        </w:rPr>
        <w:t>,</w:t>
      </w:r>
      <w:r w:rsidR="00757D6E" w:rsidRPr="005A5162">
        <w:t xml:space="preserve"> </w:t>
      </w:r>
      <w:r w:rsidR="00583220" w:rsidRPr="005A5162">
        <w:rPr>
          <w:szCs w:val="18"/>
        </w:rPr>
        <w:t>2020</w:t>
      </w:r>
      <w:r w:rsidR="00583220">
        <w:rPr>
          <w:szCs w:val="18"/>
        </w:rPr>
        <w:t xml:space="preserve">, </w:t>
      </w:r>
      <w:r w:rsidR="00757D6E" w:rsidRPr="005A5162">
        <w:rPr>
          <w:szCs w:val="18"/>
        </w:rPr>
        <w:t>Evaluation of cooking methods on the bioactive compounds of cashew apple fibre and</w:t>
      </w:r>
      <w:r w:rsidR="00583220">
        <w:rPr>
          <w:szCs w:val="18"/>
        </w:rPr>
        <w:t xml:space="preserve"> </w:t>
      </w:r>
      <w:r w:rsidR="00757D6E" w:rsidRPr="005A5162">
        <w:rPr>
          <w:szCs w:val="18"/>
        </w:rPr>
        <w:t>its application in plant-based foods</w:t>
      </w:r>
      <w:r w:rsidR="00583220">
        <w:rPr>
          <w:szCs w:val="18"/>
        </w:rPr>
        <w:t>,</w:t>
      </w:r>
      <w:r w:rsidR="00EB1C08" w:rsidRPr="005A5162">
        <w:rPr>
          <w:szCs w:val="18"/>
        </w:rPr>
        <w:t xml:space="preserve"> </w:t>
      </w:r>
      <w:proofErr w:type="spellStart"/>
      <w:r w:rsidR="00EB1C08" w:rsidRPr="005A5162">
        <w:rPr>
          <w:szCs w:val="18"/>
        </w:rPr>
        <w:t>Heliyon</w:t>
      </w:r>
      <w:proofErr w:type="spellEnd"/>
      <w:r w:rsidR="00EB1C08" w:rsidRPr="005A5162">
        <w:rPr>
          <w:szCs w:val="18"/>
        </w:rPr>
        <w:t xml:space="preserve"> 6</w:t>
      </w:r>
      <w:r w:rsidR="00AC0AAD" w:rsidRPr="005A5162">
        <w:rPr>
          <w:szCs w:val="18"/>
        </w:rPr>
        <w:t>,</w:t>
      </w:r>
      <w:r w:rsidR="00EB1C08" w:rsidRPr="005A5162">
        <w:rPr>
          <w:szCs w:val="18"/>
        </w:rPr>
        <w:t xml:space="preserve"> </w:t>
      </w:r>
      <w:r w:rsidR="00926F21" w:rsidRPr="005A5162">
        <w:rPr>
          <w:szCs w:val="18"/>
        </w:rPr>
        <w:t>1-9.</w:t>
      </w:r>
    </w:p>
    <w:p w14:paraId="330EADD9" w14:textId="77777777" w:rsidR="00E465C5" w:rsidRPr="005A5162" w:rsidRDefault="00E465C5" w:rsidP="00E465C5">
      <w:pPr>
        <w:pStyle w:val="CETBodytext"/>
      </w:pPr>
    </w:p>
    <w:sectPr w:rsidR="00E465C5" w:rsidRPr="005A516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4EF11" w14:textId="77777777" w:rsidR="0099172B" w:rsidRDefault="0099172B" w:rsidP="004F5E36">
      <w:r>
        <w:separator/>
      </w:r>
    </w:p>
  </w:endnote>
  <w:endnote w:type="continuationSeparator" w:id="0">
    <w:p w14:paraId="26EEF158" w14:textId="77777777" w:rsidR="0099172B" w:rsidRDefault="0099172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haris SIL">
    <w:altName w:val="Calibri"/>
    <w:panose1 w:val="00000000000000000000"/>
    <w:charset w:val="00"/>
    <w:family w:val="swiss"/>
    <w:notTrueType/>
    <w:pitch w:val="default"/>
    <w:sig w:usb0="00000003" w:usb1="00000000" w:usb2="00000000" w:usb3="00000000" w:csb0="00000001" w:csb1="00000000"/>
  </w:font>
  <w:font w:name="AdvP6960">
    <w:altName w:val="Cambria"/>
    <w:panose1 w:val="00000000000000000000"/>
    <w:charset w:val="4D"/>
    <w:family w:val="roman"/>
    <w:notTrueType/>
    <w:pitch w:val="default"/>
    <w:sig w:usb0="00000003" w:usb1="00000000" w:usb2="00000000" w:usb3="00000000" w:csb0="00000001" w:csb1="00000000"/>
  </w:font>
  <w:font w:name="TimesNewRomanPS-BoldMT">
    <w:altName w:val="Yu Gothic"/>
    <w:panose1 w:val="00000000000000000000"/>
    <w:charset w:val="80"/>
    <w:family w:val="auto"/>
    <w:notTrueType/>
    <w:pitch w:val="default"/>
    <w:sig w:usb0="00000003" w:usb1="08070000" w:usb2="00000010" w:usb3="00000000" w:csb0="00020001" w:csb1="00000000"/>
  </w:font>
  <w:font w:name="Helvetica">
    <w:panose1 w:val="020B0604020202020204"/>
    <w:charset w:val="00"/>
    <w:family w:val="swiss"/>
    <w:pitch w:val="variable"/>
    <w:sig w:usb0="00000003" w:usb1="00000000" w:usb2="00000000" w:usb3="00000000" w:csb0="00000001" w:csb1="00000000"/>
  </w:font>
  <w:font w:name="MinionPro-Regular">
    <w:altName w:val="Yu Gothic"/>
    <w:panose1 w:val="00000000000000000000"/>
    <w:charset w:val="80"/>
    <w:family w:val="roman"/>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6113F" w14:textId="77777777" w:rsidR="0099172B" w:rsidRDefault="0099172B" w:rsidP="004F5E36">
      <w:r>
        <w:separator/>
      </w:r>
    </w:p>
  </w:footnote>
  <w:footnote w:type="continuationSeparator" w:id="0">
    <w:p w14:paraId="214D35B4" w14:textId="77777777" w:rsidR="0099172B" w:rsidRDefault="0099172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BE5677B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27995670">
    <w:abstractNumId w:val="10"/>
  </w:num>
  <w:num w:numId="2" w16cid:durableId="499000840">
    <w:abstractNumId w:val="8"/>
  </w:num>
  <w:num w:numId="3" w16cid:durableId="740492091">
    <w:abstractNumId w:val="3"/>
  </w:num>
  <w:num w:numId="4" w16cid:durableId="1833058904">
    <w:abstractNumId w:val="2"/>
  </w:num>
  <w:num w:numId="5" w16cid:durableId="454301511">
    <w:abstractNumId w:val="1"/>
  </w:num>
  <w:num w:numId="6" w16cid:durableId="1307050145">
    <w:abstractNumId w:val="0"/>
  </w:num>
  <w:num w:numId="7" w16cid:durableId="1741247592">
    <w:abstractNumId w:val="9"/>
  </w:num>
  <w:num w:numId="8" w16cid:durableId="1268152812">
    <w:abstractNumId w:val="7"/>
  </w:num>
  <w:num w:numId="9" w16cid:durableId="191263686">
    <w:abstractNumId w:val="6"/>
  </w:num>
  <w:num w:numId="10" w16cid:durableId="502822890">
    <w:abstractNumId w:val="5"/>
  </w:num>
  <w:num w:numId="11" w16cid:durableId="139348078">
    <w:abstractNumId w:val="4"/>
  </w:num>
  <w:num w:numId="12" w16cid:durableId="1224370587">
    <w:abstractNumId w:val="17"/>
  </w:num>
  <w:num w:numId="13" w16cid:durableId="304437767">
    <w:abstractNumId w:val="12"/>
  </w:num>
  <w:num w:numId="14" w16cid:durableId="647249460">
    <w:abstractNumId w:val="18"/>
  </w:num>
  <w:num w:numId="15" w16cid:durableId="542014564">
    <w:abstractNumId w:val="20"/>
  </w:num>
  <w:num w:numId="16" w16cid:durableId="1888909416">
    <w:abstractNumId w:val="19"/>
  </w:num>
  <w:num w:numId="17" w16cid:durableId="1536388505">
    <w:abstractNumId w:val="11"/>
  </w:num>
  <w:num w:numId="18" w16cid:durableId="122818264">
    <w:abstractNumId w:val="12"/>
    <w:lvlOverride w:ilvl="0">
      <w:startOverride w:val="1"/>
    </w:lvlOverride>
  </w:num>
  <w:num w:numId="19" w16cid:durableId="1027832757">
    <w:abstractNumId w:val="16"/>
  </w:num>
  <w:num w:numId="20" w16cid:durableId="2104060715">
    <w:abstractNumId w:val="15"/>
  </w:num>
  <w:num w:numId="21" w16cid:durableId="4485186">
    <w:abstractNumId w:val="14"/>
  </w:num>
  <w:num w:numId="22" w16cid:durableId="1425498542">
    <w:abstractNumId w:val="13"/>
  </w:num>
  <w:num w:numId="23" w16cid:durableId="987317270">
    <w:abstractNumId w:val="10"/>
    <w:lvlOverride w:ilvl="0">
      <w:startOverride w:val="1"/>
    </w:lvlOverride>
    <w:lvlOverride w:ilvl="1">
      <w:startOverride w:val="2"/>
    </w:lvlOverride>
    <w:lvlOverride w:ilvl="2">
      <w:startOverride w:val="3"/>
    </w:lvlOverride>
  </w:num>
  <w:num w:numId="24" w16cid:durableId="706442890">
    <w:abstractNumId w:val="10"/>
    <w:lvlOverride w:ilvl="0">
      <w:startOverride w:val="1"/>
    </w:lvlOverride>
    <w:lvlOverride w:ilvl="1">
      <w:startOverride w:val="2"/>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3A8A"/>
    <w:rsid w:val="00020866"/>
    <w:rsid w:val="00024432"/>
    <w:rsid w:val="00030C28"/>
    <w:rsid w:val="00030D70"/>
    <w:rsid w:val="0003148D"/>
    <w:rsid w:val="00031EEC"/>
    <w:rsid w:val="000324DC"/>
    <w:rsid w:val="00035469"/>
    <w:rsid w:val="00037511"/>
    <w:rsid w:val="0004229C"/>
    <w:rsid w:val="00051155"/>
    <w:rsid w:val="00051566"/>
    <w:rsid w:val="000523EE"/>
    <w:rsid w:val="0005503D"/>
    <w:rsid w:val="000562A9"/>
    <w:rsid w:val="000609E1"/>
    <w:rsid w:val="000611FF"/>
    <w:rsid w:val="00061F80"/>
    <w:rsid w:val="00062A9A"/>
    <w:rsid w:val="00065058"/>
    <w:rsid w:val="00066AA7"/>
    <w:rsid w:val="0007120C"/>
    <w:rsid w:val="00076C9F"/>
    <w:rsid w:val="0007785F"/>
    <w:rsid w:val="00080594"/>
    <w:rsid w:val="00081539"/>
    <w:rsid w:val="000856E8"/>
    <w:rsid w:val="00085BDF"/>
    <w:rsid w:val="00086C39"/>
    <w:rsid w:val="00092BBE"/>
    <w:rsid w:val="000964FF"/>
    <w:rsid w:val="000A03B2"/>
    <w:rsid w:val="000A327F"/>
    <w:rsid w:val="000B30FD"/>
    <w:rsid w:val="000B708D"/>
    <w:rsid w:val="000B7E62"/>
    <w:rsid w:val="000C7B4F"/>
    <w:rsid w:val="000D0268"/>
    <w:rsid w:val="000D34BE"/>
    <w:rsid w:val="000D3527"/>
    <w:rsid w:val="000D6048"/>
    <w:rsid w:val="000E102F"/>
    <w:rsid w:val="000E2803"/>
    <w:rsid w:val="000E32E6"/>
    <w:rsid w:val="000E36F1"/>
    <w:rsid w:val="000E3A73"/>
    <w:rsid w:val="000E414A"/>
    <w:rsid w:val="000E6E8F"/>
    <w:rsid w:val="000F0802"/>
    <w:rsid w:val="000F093C"/>
    <w:rsid w:val="000F1DC2"/>
    <w:rsid w:val="000F4F9D"/>
    <w:rsid w:val="000F58B0"/>
    <w:rsid w:val="000F787B"/>
    <w:rsid w:val="001116FE"/>
    <w:rsid w:val="0011309B"/>
    <w:rsid w:val="001169A0"/>
    <w:rsid w:val="0012091F"/>
    <w:rsid w:val="00122953"/>
    <w:rsid w:val="00124196"/>
    <w:rsid w:val="0012432E"/>
    <w:rsid w:val="00124EA1"/>
    <w:rsid w:val="00126BC2"/>
    <w:rsid w:val="001308B6"/>
    <w:rsid w:val="0013121F"/>
    <w:rsid w:val="00131FE6"/>
    <w:rsid w:val="0013263F"/>
    <w:rsid w:val="001331DF"/>
    <w:rsid w:val="00134DE4"/>
    <w:rsid w:val="0014034D"/>
    <w:rsid w:val="00141006"/>
    <w:rsid w:val="00141B44"/>
    <w:rsid w:val="00144720"/>
    <w:rsid w:val="00144D16"/>
    <w:rsid w:val="0014561F"/>
    <w:rsid w:val="00150E59"/>
    <w:rsid w:val="00152DE3"/>
    <w:rsid w:val="0015393A"/>
    <w:rsid w:val="00155AA9"/>
    <w:rsid w:val="00157602"/>
    <w:rsid w:val="00164CF9"/>
    <w:rsid w:val="001667A6"/>
    <w:rsid w:val="001720F3"/>
    <w:rsid w:val="001748A9"/>
    <w:rsid w:val="00175E8A"/>
    <w:rsid w:val="00184AD6"/>
    <w:rsid w:val="0018536F"/>
    <w:rsid w:val="00185937"/>
    <w:rsid w:val="00186989"/>
    <w:rsid w:val="00195E4A"/>
    <w:rsid w:val="001A4AF7"/>
    <w:rsid w:val="001B0349"/>
    <w:rsid w:val="001B1E93"/>
    <w:rsid w:val="001B2339"/>
    <w:rsid w:val="001B412F"/>
    <w:rsid w:val="001B65C1"/>
    <w:rsid w:val="001B6A49"/>
    <w:rsid w:val="001C2426"/>
    <w:rsid w:val="001C27D3"/>
    <w:rsid w:val="001C5A3D"/>
    <w:rsid w:val="001C684B"/>
    <w:rsid w:val="001C7A3F"/>
    <w:rsid w:val="001D0553"/>
    <w:rsid w:val="001D0B6B"/>
    <w:rsid w:val="001D0CFB"/>
    <w:rsid w:val="001D1C70"/>
    <w:rsid w:val="001D21AF"/>
    <w:rsid w:val="001D4F83"/>
    <w:rsid w:val="001D53FC"/>
    <w:rsid w:val="001E0306"/>
    <w:rsid w:val="001F34E7"/>
    <w:rsid w:val="001F3C2D"/>
    <w:rsid w:val="001F42A5"/>
    <w:rsid w:val="001F68F1"/>
    <w:rsid w:val="001F6DF5"/>
    <w:rsid w:val="001F7B9D"/>
    <w:rsid w:val="002015D2"/>
    <w:rsid w:val="00201C93"/>
    <w:rsid w:val="0020437B"/>
    <w:rsid w:val="00205A14"/>
    <w:rsid w:val="00211DB3"/>
    <w:rsid w:val="002224B4"/>
    <w:rsid w:val="0022386F"/>
    <w:rsid w:val="00225896"/>
    <w:rsid w:val="0022699E"/>
    <w:rsid w:val="00233B8D"/>
    <w:rsid w:val="00234050"/>
    <w:rsid w:val="00240A0A"/>
    <w:rsid w:val="00242FD9"/>
    <w:rsid w:val="00243B0A"/>
    <w:rsid w:val="002447EF"/>
    <w:rsid w:val="00251058"/>
    <w:rsid w:val="00251550"/>
    <w:rsid w:val="002515E8"/>
    <w:rsid w:val="00255C3A"/>
    <w:rsid w:val="00256E6E"/>
    <w:rsid w:val="00261FDF"/>
    <w:rsid w:val="00263B05"/>
    <w:rsid w:val="002640DF"/>
    <w:rsid w:val="002668CD"/>
    <w:rsid w:val="00271226"/>
    <w:rsid w:val="00271907"/>
    <w:rsid w:val="0027221A"/>
    <w:rsid w:val="00274D1F"/>
    <w:rsid w:val="00275B61"/>
    <w:rsid w:val="00280E82"/>
    <w:rsid w:val="00280FAF"/>
    <w:rsid w:val="00282656"/>
    <w:rsid w:val="00286F7C"/>
    <w:rsid w:val="00290C14"/>
    <w:rsid w:val="00294CAD"/>
    <w:rsid w:val="00296B83"/>
    <w:rsid w:val="002A5189"/>
    <w:rsid w:val="002B0AFA"/>
    <w:rsid w:val="002B4015"/>
    <w:rsid w:val="002B5284"/>
    <w:rsid w:val="002B6490"/>
    <w:rsid w:val="002B78CE"/>
    <w:rsid w:val="002C0885"/>
    <w:rsid w:val="002C2FB6"/>
    <w:rsid w:val="002C6976"/>
    <w:rsid w:val="002D1CC5"/>
    <w:rsid w:val="002D69A0"/>
    <w:rsid w:val="002D7A83"/>
    <w:rsid w:val="002E15F4"/>
    <w:rsid w:val="002E40BF"/>
    <w:rsid w:val="002E5FA7"/>
    <w:rsid w:val="002E6D9F"/>
    <w:rsid w:val="002F1CAA"/>
    <w:rsid w:val="002F1DF9"/>
    <w:rsid w:val="002F21D5"/>
    <w:rsid w:val="002F2CA0"/>
    <w:rsid w:val="002F2D24"/>
    <w:rsid w:val="002F3309"/>
    <w:rsid w:val="002F4E52"/>
    <w:rsid w:val="002F6F7D"/>
    <w:rsid w:val="003008CE"/>
    <w:rsid w:val="003009B7"/>
    <w:rsid w:val="00300E56"/>
    <w:rsid w:val="0030152C"/>
    <w:rsid w:val="00302344"/>
    <w:rsid w:val="00302884"/>
    <w:rsid w:val="003034E3"/>
    <w:rsid w:val="0030469C"/>
    <w:rsid w:val="0030674D"/>
    <w:rsid w:val="00306DAD"/>
    <w:rsid w:val="003143C2"/>
    <w:rsid w:val="00314848"/>
    <w:rsid w:val="00320FD7"/>
    <w:rsid w:val="00321726"/>
    <w:rsid w:val="00321CA6"/>
    <w:rsid w:val="00323763"/>
    <w:rsid w:val="00323C5F"/>
    <w:rsid w:val="00323F91"/>
    <w:rsid w:val="00325FDD"/>
    <w:rsid w:val="0033412A"/>
    <w:rsid w:val="00334C09"/>
    <w:rsid w:val="003357A7"/>
    <w:rsid w:val="00345DC4"/>
    <w:rsid w:val="003517F0"/>
    <w:rsid w:val="00355C59"/>
    <w:rsid w:val="00355E53"/>
    <w:rsid w:val="00357692"/>
    <w:rsid w:val="0036047A"/>
    <w:rsid w:val="003628CC"/>
    <w:rsid w:val="003723D4"/>
    <w:rsid w:val="003731AC"/>
    <w:rsid w:val="003750BD"/>
    <w:rsid w:val="00375E66"/>
    <w:rsid w:val="00377958"/>
    <w:rsid w:val="00381905"/>
    <w:rsid w:val="00384CC8"/>
    <w:rsid w:val="00386596"/>
    <w:rsid w:val="003871FD"/>
    <w:rsid w:val="003A0817"/>
    <w:rsid w:val="003A1E30"/>
    <w:rsid w:val="003A2829"/>
    <w:rsid w:val="003A6FC6"/>
    <w:rsid w:val="003A758A"/>
    <w:rsid w:val="003A7D1C"/>
    <w:rsid w:val="003B22CB"/>
    <w:rsid w:val="003B24F9"/>
    <w:rsid w:val="003B304B"/>
    <w:rsid w:val="003B3146"/>
    <w:rsid w:val="003B5366"/>
    <w:rsid w:val="003B7DE5"/>
    <w:rsid w:val="003C3F43"/>
    <w:rsid w:val="003D1B4D"/>
    <w:rsid w:val="003E16D5"/>
    <w:rsid w:val="003E4304"/>
    <w:rsid w:val="003E74B4"/>
    <w:rsid w:val="003F015E"/>
    <w:rsid w:val="003F151F"/>
    <w:rsid w:val="003F29A4"/>
    <w:rsid w:val="003F7891"/>
    <w:rsid w:val="00400414"/>
    <w:rsid w:val="00400A6E"/>
    <w:rsid w:val="0040111D"/>
    <w:rsid w:val="00403E48"/>
    <w:rsid w:val="00412757"/>
    <w:rsid w:val="0041446B"/>
    <w:rsid w:val="00416A5C"/>
    <w:rsid w:val="004175A7"/>
    <w:rsid w:val="00423CA6"/>
    <w:rsid w:val="0043017F"/>
    <w:rsid w:val="0043144F"/>
    <w:rsid w:val="004321A4"/>
    <w:rsid w:val="00432BFF"/>
    <w:rsid w:val="00433502"/>
    <w:rsid w:val="0043364A"/>
    <w:rsid w:val="00436493"/>
    <w:rsid w:val="0044071E"/>
    <w:rsid w:val="00440CA8"/>
    <w:rsid w:val="00443209"/>
    <w:rsid w:val="0044329C"/>
    <w:rsid w:val="004466B1"/>
    <w:rsid w:val="00453E24"/>
    <w:rsid w:val="00457456"/>
    <w:rsid w:val="004577FE"/>
    <w:rsid w:val="00457B9C"/>
    <w:rsid w:val="00460D9E"/>
    <w:rsid w:val="0046164A"/>
    <w:rsid w:val="004628D2"/>
    <w:rsid w:val="00462DCD"/>
    <w:rsid w:val="004648AD"/>
    <w:rsid w:val="00466263"/>
    <w:rsid w:val="00467B03"/>
    <w:rsid w:val="004703A9"/>
    <w:rsid w:val="00475FD9"/>
    <w:rsid w:val="004760DE"/>
    <w:rsid w:val="004763D7"/>
    <w:rsid w:val="004801D9"/>
    <w:rsid w:val="00484D99"/>
    <w:rsid w:val="004866E7"/>
    <w:rsid w:val="0048724F"/>
    <w:rsid w:val="00490089"/>
    <w:rsid w:val="004A004E"/>
    <w:rsid w:val="004A12F8"/>
    <w:rsid w:val="004A24CF"/>
    <w:rsid w:val="004A4260"/>
    <w:rsid w:val="004A482D"/>
    <w:rsid w:val="004A6BAC"/>
    <w:rsid w:val="004A6D74"/>
    <w:rsid w:val="004C3D1D"/>
    <w:rsid w:val="004C3D84"/>
    <w:rsid w:val="004C44C3"/>
    <w:rsid w:val="004C7913"/>
    <w:rsid w:val="004D61FF"/>
    <w:rsid w:val="004D7165"/>
    <w:rsid w:val="004D78FC"/>
    <w:rsid w:val="004E4734"/>
    <w:rsid w:val="004E4DD6"/>
    <w:rsid w:val="004F1675"/>
    <w:rsid w:val="004F5343"/>
    <w:rsid w:val="004F5E36"/>
    <w:rsid w:val="00500873"/>
    <w:rsid w:val="00502270"/>
    <w:rsid w:val="005041C5"/>
    <w:rsid w:val="0050420F"/>
    <w:rsid w:val="0050614B"/>
    <w:rsid w:val="00507B47"/>
    <w:rsid w:val="00507BEF"/>
    <w:rsid w:val="00507CC9"/>
    <w:rsid w:val="00507F6D"/>
    <w:rsid w:val="00510B31"/>
    <w:rsid w:val="005111AA"/>
    <w:rsid w:val="005119A5"/>
    <w:rsid w:val="00513863"/>
    <w:rsid w:val="005166B4"/>
    <w:rsid w:val="00516AAC"/>
    <w:rsid w:val="005207AD"/>
    <w:rsid w:val="005278B7"/>
    <w:rsid w:val="00532016"/>
    <w:rsid w:val="00533259"/>
    <w:rsid w:val="005346C8"/>
    <w:rsid w:val="00543BD3"/>
    <w:rsid w:val="00543E7D"/>
    <w:rsid w:val="00544A4C"/>
    <w:rsid w:val="00547A68"/>
    <w:rsid w:val="0055010D"/>
    <w:rsid w:val="0055241A"/>
    <w:rsid w:val="005531C9"/>
    <w:rsid w:val="00556102"/>
    <w:rsid w:val="005572C4"/>
    <w:rsid w:val="00557B60"/>
    <w:rsid w:val="00566C7E"/>
    <w:rsid w:val="005705B8"/>
    <w:rsid w:val="00570C43"/>
    <w:rsid w:val="00572659"/>
    <w:rsid w:val="00576ED6"/>
    <w:rsid w:val="00582E7C"/>
    <w:rsid w:val="00583220"/>
    <w:rsid w:val="00585002"/>
    <w:rsid w:val="00593EFD"/>
    <w:rsid w:val="0059512C"/>
    <w:rsid w:val="005A4314"/>
    <w:rsid w:val="005A5162"/>
    <w:rsid w:val="005A7B7C"/>
    <w:rsid w:val="005B1484"/>
    <w:rsid w:val="005B2110"/>
    <w:rsid w:val="005B432F"/>
    <w:rsid w:val="005B61E6"/>
    <w:rsid w:val="005C77B9"/>
    <w:rsid w:val="005C77E1"/>
    <w:rsid w:val="005C7D93"/>
    <w:rsid w:val="005D0193"/>
    <w:rsid w:val="005D1FC1"/>
    <w:rsid w:val="005D24B2"/>
    <w:rsid w:val="005D2708"/>
    <w:rsid w:val="005D668A"/>
    <w:rsid w:val="005D6A2F"/>
    <w:rsid w:val="005E0E1B"/>
    <w:rsid w:val="005E1A82"/>
    <w:rsid w:val="005E34F6"/>
    <w:rsid w:val="005E3FD9"/>
    <w:rsid w:val="005E51F7"/>
    <w:rsid w:val="005E5FBD"/>
    <w:rsid w:val="005E794C"/>
    <w:rsid w:val="005E7F9A"/>
    <w:rsid w:val="005F0A28"/>
    <w:rsid w:val="005F0E5E"/>
    <w:rsid w:val="00600535"/>
    <w:rsid w:val="00600F95"/>
    <w:rsid w:val="00607FE0"/>
    <w:rsid w:val="00610CD6"/>
    <w:rsid w:val="00613617"/>
    <w:rsid w:val="00613CF5"/>
    <w:rsid w:val="00620DEE"/>
    <w:rsid w:val="00621F92"/>
    <w:rsid w:val="0062280A"/>
    <w:rsid w:val="006243C1"/>
    <w:rsid w:val="00625639"/>
    <w:rsid w:val="00631B33"/>
    <w:rsid w:val="00631B8D"/>
    <w:rsid w:val="00634EC5"/>
    <w:rsid w:val="00641770"/>
    <w:rsid w:val="0064184D"/>
    <w:rsid w:val="00641ABC"/>
    <w:rsid w:val="006422CC"/>
    <w:rsid w:val="00643D5C"/>
    <w:rsid w:val="006557C2"/>
    <w:rsid w:val="0065624A"/>
    <w:rsid w:val="00656EF6"/>
    <w:rsid w:val="00657DCD"/>
    <w:rsid w:val="00660E3E"/>
    <w:rsid w:val="00662E74"/>
    <w:rsid w:val="00666514"/>
    <w:rsid w:val="006729AB"/>
    <w:rsid w:val="006745C7"/>
    <w:rsid w:val="006805E3"/>
    <w:rsid w:val="00680801"/>
    <w:rsid w:val="006809F1"/>
    <w:rsid w:val="00680C23"/>
    <w:rsid w:val="0068155F"/>
    <w:rsid w:val="00682802"/>
    <w:rsid w:val="00682DA7"/>
    <w:rsid w:val="006900DE"/>
    <w:rsid w:val="00691964"/>
    <w:rsid w:val="00693766"/>
    <w:rsid w:val="0069470C"/>
    <w:rsid w:val="00696987"/>
    <w:rsid w:val="00696E03"/>
    <w:rsid w:val="006A01CA"/>
    <w:rsid w:val="006A3281"/>
    <w:rsid w:val="006A3C26"/>
    <w:rsid w:val="006A6229"/>
    <w:rsid w:val="006B0F28"/>
    <w:rsid w:val="006B2442"/>
    <w:rsid w:val="006B4888"/>
    <w:rsid w:val="006B69E5"/>
    <w:rsid w:val="006C2E45"/>
    <w:rsid w:val="006C359C"/>
    <w:rsid w:val="006C3DB7"/>
    <w:rsid w:val="006C480B"/>
    <w:rsid w:val="006C5579"/>
    <w:rsid w:val="006D6D31"/>
    <w:rsid w:val="006D6E8B"/>
    <w:rsid w:val="006E5DF8"/>
    <w:rsid w:val="006E6A1D"/>
    <w:rsid w:val="006E737D"/>
    <w:rsid w:val="006F10E3"/>
    <w:rsid w:val="006F323E"/>
    <w:rsid w:val="006F3EBA"/>
    <w:rsid w:val="006F5773"/>
    <w:rsid w:val="006F5AFE"/>
    <w:rsid w:val="00701594"/>
    <w:rsid w:val="00705418"/>
    <w:rsid w:val="00705784"/>
    <w:rsid w:val="00713973"/>
    <w:rsid w:val="00720A24"/>
    <w:rsid w:val="00723A3B"/>
    <w:rsid w:val="0072655C"/>
    <w:rsid w:val="00726CED"/>
    <w:rsid w:val="00727DC8"/>
    <w:rsid w:val="00731CD9"/>
    <w:rsid w:val="00732386"/>
    <w:rsid w:val="0073514D"/>
    <w:rsid w:val="007421F6"/>
    <w:rsid w:val="007447F3"/>
    <w:rsid w:val="00747A4D"/>
    <w:rsid w:val="00750323"/>
    <w:rsid w:val="0075499F"/>
    <w:rsid w:val="00755B93"/>
    <w:rsid w:val="00756C27"/>
    <w:rsid w:val="00756F2C"/>
    <w:rsid w:val="007575EC"/>
    <w:rsid w:val="00757B30"/>
    <w:rsid w:val="00757D6E"/>
    <w:rsid w:val="007606F3"/>
    <w:rsid w:val="007661C8"/>
    <w:rsid w:val="0076736A"/>
    <w:rsid w:val="0077098D"/>
    <w:rsid w:val="00780E0B"/>
    <w:rsid w:val="007810B8"/>
    <w:rsid w:val="007862D4"/>
    <w:rsid w:val="007876DD"/>
    <w:rsid w:val="00792C47"/>
    <w:rsid w:val="007931FA"/>
    <w:rsid w:val="007954AD"/>
    <w:rsid w:val="007964E6"/>
    <w:rsid w:val="00796F02"/>
    <w:rsid w:val="00797ACD"/>
    <w:rsid w:val="007A39B3"/>
    <w:rsid w:val="007A4861"/>
    <w:rsid w:val="007A5D30"/>
    <w:rsid w:val="007A7BBA"/>
    <w:rsid w:val="007B0C50"/>
    <w:rsid w:val="007B3A9F"/>
    <w:rsid w:val="007B3C6C"/>
    <w:rsid w:val="007B48F9"/>
    <w:rsid w:val="007B69B0"/>
    <w:rsid w:val="007B75D3"/>
    <w:rsid w:val="007C1A43"/>
    <w:rsid w:val="007C3B25"/>
    <w:rsid w:val="007C7390"/>
    <w:rsid w:val="007D0951"/>
    <w:rsid w:val="007D35B1"/>
    <w:rsid w:val="007D5695"/>
    <w:rsid w:val="007E0660"/>
    <w:rsid w:val="007E2281"/>
    <w:rsid w:val="007E7F77"/>
    <w:rsid w:val="007F0CB9"/>
    <w:rsid w:val="007F5364"/>
    <w:rsid w:val="0080013E"/>
    <w:rsid w:val="008039A9"/>
    <w:rsid w:val="008063E3"/>
    <w:rsid w:val="00807160"/>
    <w:rsid w:val="008125DF"/>
    <w:rsid w:val="0081297A"/>
    <w:rsid w:val="00813288"/>
    <w:rsid w:val="00815A66"/>
    <w:rsid w:val="008160AD"/>
    <w:rsid w:val="008168FC"/>
    <w:rsid w:val="00816E34"/>
    <w:rsid w:val="0081706C"/>
    <w:rsid w:val="008225C7"/>
    <w:rsid w:val="008231F0"/>
    <w:rsid w:val="00830996"/>
    <w:rsid w:val="0083107F"/>
    <w:rsid w:val="008345F1"/>
    <w:rsid w:val="00837B1B"/>
    <w:rsid w:val="008512C9"/>
    <w:rsid w:val="0085193A"/>
    <w:rsid w:val="00851D5A"/>
    <w:rsid w:val="0085296C"/>
    <w:rsid w:val="00854296"/>
    <w:rsid w:val="00856DB6"/>
    <w:rsid w:val="00865AD5"/>
    <w:rsid w:val="00865B07"/>
    <w:rsid w:val="008667EA"/>
    <w:rsid w:val="00870FC4"/>
    <w:rsid w:val="00874B86"/>
    <w:rsid w:val="0087637F"/>
    <w:rsid w:val="00883DE7"/>
    <w:rsid w:val="00891197"/>
    <w:rsid w:val="00892AD5"/>
    <w:rsid w:val="00893570"/>
    <w:rsid w:val="008949D7"/>
    <w:rsid w:val="00894D85"/>
    <w:rsid w:val="008950C6"/>
    <w:rsid w:val="008A0077"/>
    <w:rsid w:val="008A0874"/>
    <w:rsid w:val="008A1512"/>
    <w:rsid w:val="008A1942"/>
    <w:rsid w:val="008A53DB"/>
    <w:rsid w:val="008A6AA4"/>
    <w:rsid w:val="008B4326"/>
    <w:rsid w:val="008B482E"/>
    <w:rsid w:val="008B59F4"/>
    <w:rsid w:val="008B5BE1"/>
    <w:rsid w:val="008B6438"/>
    <w:rsid w:val="008B69C2"/>
    <w:rsid w:val="008B7C03"/>
    <w:rsid w:val="008C03FC"/>
    <w:rsid w:val="008C10EA"/>
    <w:rsid w:val="008C1969"/>
    <w:rsid w:val="008C4D19"/>
    <w:rsid w:val="008C50C4"/>
    <w:rsid w:val="008C5D38"/>
    <w:rsid w:val="008D0318"/>
    <w:rsid w:val="008D2196"/>
    <w:rsid w:val="008D2D2E"/>
    <w:rsid w:val="008D32B9"/>
    <w:rsid w:val="008D433B"/>
    <w:rsid w:val="008D4A16"/>
    <w:rsid w:val="008D5819"/>
    <w:rsid w:val="008D6E6F"/>
    <w:rsid w:val="008D7413"/>
    <w:rsid w:val="008D77C2"/>
    <w:rsid w:val="008E1FCE"/>
    <w:rsid w:val="008E24EF"/>
    <w:rsid w:val="008E492B"/>
    <w:rsid w:val="008E566E"/>
    <w:rsid w:val="008E56CE"/>
    <w:rsid w:val="008E71EE"/>
    <w:rsid w:val="008F2AEB"/>
    <w:rsid w:val="008F32CB"/>
    <w:rsid w:val="008F3D2C"/>
    <w:rsid w:val="008F4849"/>
    <w:rsid w:val="008F5776"/>
    <w:rsid w:val="008F5A3A"/>
    <w:rsid w:val="0090161A"/>
    <w:rsid w:val="00901D78"/>
    <w:rsid w:val="00901EB6"/>
    <w:rsid w:val="00904C62"/>
    <w:rsid w:val="009134BB"/>
    <w:rsid w:val="00917F57"/>
    <w:rsid w:val="00921831"/>
    <w:rsid w:val="00922BA8"/>
    <w:rsid w:val="00924DAC"/>
    <w:rsid w:val="00926F21"/>
    <w:rsid w:val="00927058"/>
    <w:rsid w:val="00927F57"/>
    <w:rsid w:val="009308D5"/>
    <w:rsid w:val="00934A0B"/>
    <w:rsid w:val="00935685"/>
    <w:rsid w:val="00935B13"/>
    <w:rsid w:val="00935C4C"/>
    <w:rsid w:val="00937E1E"/>
    <w:rsid w:val="0094111D"/>
    <w:rsid w:val="00942750"/>
    <w:rsid w:val="00944F29"/>
    <w:rsid w:val="009450CE"/>
    <w:rsid w:val="009459BB"/>
    <w:rsid w:val="00947179"/>
    <w:rsid w:val="0095164B"/>
    <w:rsid w:val="00954090"/>
    <w:rsid w:val="00955A7A"/>
    <w:rsid w:val="00956566"/>
    <w:rsid w:val="009573E7"/>
    <w:rsid w:val="00957BDF"/>
    <w:rsid w:val="00963066"/>
    <w:rsid w:val="0096332D"/>
    <w:rsid w:val="00963908"/>
    <w:rsid w:val="00963E05"/>
    <w:rsid w:val="00964A45"/>
    <w:rsid w:val="00965F56"/>
    <w:rsid w:val="00967843"/>
    <w:rsid w:val="00967D54"/>
    <w:rsid w:val="00971028"/>
    <w:rsid w:val="00975240"/>
    <w:rsid w:val="0098393D"/>
    <w:rsid w:val="00985206"/>
    <w:rsid w:val="009873DF"/>
    <w:rsid w:val="0099172B"/>
    <w:rsid w:val="00993B84"/>
    <w:rsid w:val="00994FA8"/>
    <w:rsid w:val="00996483"/>
    <w:rsid w:val="00996F5A"/>
    <w:rsid w:val="009A3053"/>
    <w:rsid w:val="009A31D0"/>
    <w:rsid w:val="009A5431"/>
    <w:rsid w:val="009A59CD"/>
    <w:rsid w:val="009B041A"/>
    <w:rsid w:val="009C22BE"/>
    <w:rsid w:val="009C37C3"/>
    <w:rsid w:val="009C3DAE"/>
    <w:rsid w:val="009C60E7"/>
    <w:rsid w:val="009C7C86"/>
    <w:rsid w:val="009D29E3"/>
    <w:rsid w:val="009D2FF7"/>
    <w:rsid w:val="009D5045"/>
    <w:rsid w:val="009D5AFE"/>
    <w:rsid w:val="009D62A2"/>
    <w:rsid w:val="009E0FD3"/>
    <w:rsid w:val="009E192D"/>
    <w:rsid w:val="009E4070"/>
    <w:rsid w:val="009E7884"/>
    <w:rsid w:val="009E788A"/>
    <w:rsid w:val="009F0E08"/>
    <w:rsid w:val="009F549F"/>
    <w:rsid w:val="009F7DB6"/>
    <w:rsid w:val="00A05111"/>
    <w:rsid w:val="00A054B1"/>
    <w:rsid w:val="00A116CA"/>
    <w:rsid w:val="00A15DA5"/>
    <w:rsid w:val="00A1763D"/>
    <w:rsid w:val="00A17CEC"/>
    <w:rsid w:val="00A217C1"/>
    <w:rsid w:val="00A22992"/>
    <w:rsid w:val="00A25C15"/>
    <w:rsid w:val="00A270E2"/>
    <w:rsid w:val="00A27EF0"/>
    <w:rsid w:val="00A316ED"/>
    <w:rsid w:val="00A3484B"/>
    <w:rsid w:val="00A376CE"/>
    <w:rsid w:val="00A42361"/>
    <w:rsid w:val="00A42FB0"/>
    <w:rsid w:val="00A4647C"/>
    <w:rsid w:val="00A46582"/>
    <w:rsid w:val="00A4667E"/>
    <w:rsid w:val="00A504B6"/>
    <w:rsid w:val="00A505DD"/>
    <w:rsid w:val="00A50B20"/>
    <w:rsid w:val="00A50C26"/>
    <w:rsid w:val="00A51390"/>
    <w:rsid w:val="00A51C25"/>
    <w:rsid w:val="00A60D13"/>
    <w:rsid w:val="00A62C40"/>
    <w:rsid w:val="00A6663B"/>
    <w:rsid w:val="00A71A84"/>
    <w:rsid w:val="00A7223D"/>
    <w:rsid w:val="00A72745"/>
    <w:rsid w:val="00A73E1C"/>
    <w:rsid w:val="00A75C43"/>
    <w:rsid w:val="00A76EFC"/>
    <w:rsid w:val="00A80A21"/>
    <w:rsid w:val="00A87D50"/>
    <w:rsid w:val="00A91010"/>
    <w:rsid w:val="00A93D8B"/>
    <w:rsid w:val="00A94E8E"/>
    <w:rsid w:val="00A97F29"/>
    <w:rsid w:val="00AA702E"/>
    <w:rsid w:val="00AA7728"/>
    <w:rsid w:val="00AA7D26"/>
    <w:rsid w:val="00AB0326"/>
    <w:rsid w:val="00AB0964"/>
    <w:rsid w:val="00AB227D"/>
    <w:rsid w:val="00AB5011"/>
    <w:rsid w:val="00AB53DE"/>
    <w:rsid w:val="00AB70BF"/>
    <w:rsid w:val="00AC0AAD"/>
    <w:rsid w:val="00AC29CF"/>
    <w:rsid w:val="00AC7368"/>
    <w:rsid w:val="00AD16B9"/>
    <w:rsid w:val="00AD7304"/>
    <w:rsid w:val="00AE377D"/>
    <w:rsid w:val="00AE5C27"/>
    <w:rsid w:val="00AF0EBA"/>
    <w:rsid w:val="00AF34AE"/>
    <w:rsid w:val="00AF3A07"/>
    <w:rsid w:val="00AF3BFA"/>
    <w:rsid w:val="00AF5DCB"/>
    <w:rsid w:val="00AF76DE"/>
    <w:rsid w:val="00B02239"/>
    <w:rsid w:val="00B02C8A"/>
    <w:rsid w:val="00B0386B"/>
    <w:rsid w:val="00B04022"/>
    <w:rsid w:val="00B045C8"/>
    <w:rsid w:val="00B10981"/>
    <w:rsid w:val="00B10C00"/>
    <w:rsid w:val="00B11085"/>
    <w:rsid w:val="00B17FBD"/>
    <w:rsid w:val="00B20626"/>
    <w:rsid w:val="00B217BA"/>
    <w:rsid w:val="00B255EC"/>
    <w:rsid w:val="00B30073"/>
    <w:rsid w:val="00B30EED"/>
    <w:rsid w:val="00B315A6"/>
    <w:rsid w:val="00B31813"/>
    <w:rsid w:val="00B324DB"/>
    <w:rsid w:val="00B33365"/>
    <w:rsid w:val="00B33B67"/>
    <w:rsid w:val="00B36BD6"/>
    <w:rsid w:val="00B42E3A"/>
    <w:rsid w:val="00B46546"/>
    <w:rsid w:val="00B46D60"/>
    <w:rsid w:val="00B52B9A"/>
    <w:rsid w:val="00B57B36"/>
    <w:rsid w:val="00B57E6F"/>
    <w:rsid w:val="00B639CA"/>
    <w:rsid w:val="00B6665C"/>
    <w:rsid w:val="00B7093C"/>
    <w:rsid w:val="00B808FE"/>
    <w:rsid w:val="00B83F4A"/>
    <w:rsid w:val="00B84821"/>
    <w:rsid w:val="00B8609D"/>
    <w:rsid w:val="00B8686D"/>
    <w:rsid w:val="00B879F1"/>
    <w:rsid w:val="00B93A9A"/>
    <w:rsid w:val="00B93F69"/>
    <w:rsid w:val="00BA0472"/>
    <w:rsid w:val="00BA104E"/>
    <w:rsid w:val="00BA3D81"/>
    <w:rsid w:val="00BA5362"/>
    <w:rsid w:val="00BA6625"/>
    <w:rsid w:val="00BB030E"/>
    <w:rsid w:val="00BB10C9"/>
    <w:rsid w:val="00BB1DDC"/>
    <w:rsid w:val="00BC30C9"/>
    <w:rsid w:val="00BC4E55"/>
    <w:rsid w:val="00BC59A4"/>
    <w:rsid w:val="00BC6F55"/>
    <w:rsid w:val="00BC71B0"/>
    <w:rsid w:val="00BD077D"/>
    <w:rsid w:val="00BE3E58"/>
    <w:rsid w:val="00BE5A32"/>
    <w:rsid w:val="00BE7BD0"/>
    <w:rsid w:val="00BF5803"/>
    <w:rsid w:val="00BF6135"/>
    <w:rsid w:val="00C001EC"/>
    <w:rsid w:val="00C01616"/>
    <w:rsid w:val="00C0162B"/>
    <w:rsid w:val="00C026BD"/>
    <w:rsid w:val="00C031AA"/>
    <w:rsid w:val="00C068ED"/>
    <w:rsid w:val="00C06D19"/>
    <w:rsid w:val="00C10477"/>
    <w:rsid w:val="00C10C86"/>
    <w:rsid w:val="00C1291B"/>
    <w:rsid w:val="00C17796"/>
    <w:rsid w:val="00C1783E"/>
    <w:rsid w:val="00C17D16"/>
    <w:rsid w:val="00C22E0C"/>
    <w:rsid w:val="00C25ADA"/>
    <w:rsid w:val="00C30896"/>
    <w:rsid w:val="00C3139F"/>
    <w:rsid w:val="00C31737"/>
    <w:rsid w:val="00C345B1"/>
    <w:rsid w:val="00C355DC"/>
    <w:rsid w:val="00C36E1D"/>
    <w:rsid w:val="00C40142"/>
    <w:rsid w:val="00C52C3C"/>
    <w:rsid w:val="00C55FDC"/>
    <w:rsid w:val="00C57182"/>
    <w:rsid w:val="00C57695"/>
    <w:rsid w:val="00C57863"/>
    <w:rsid w:val="00C609BF"/>
    <w:rsid w:val="00C640AF"/>
    <w:rsid w:val="00C655FD"/>
    <w:rsid w:val="00C71E0A"/>
    <w:rsid w:val="00C74D37"/>
    <w:rsid w:val="00C75407"/>
    <w:rsid w:val="00C77BC9"/>
    <w:rsid w:val="00C80483"/>
    <w:rsid w:val="00C8087B"/>
    <w:rsid w:val="00C82DB0"/>
    <w:rsid w:val="00C8302B"/>
    <w:rsid w:val="00C862A7"/>
    <w:rsid w:val="00C86982"/>
    <w:rsid w:val="00C870A8"/>
    <w:rsid w:val="00C94434"/>
    <w:rsid w:val="00C94A89"/>
    <w:rsid w:val="00CA0D4A"/>
    <w:rsid w:val="00CA0D75"/>
    <w:rsid w:val="00CA1C95"/>
    <w:rsid w:val="00CA56F2"/>
    <w:rsid w:val="00CA5A9C"/>
    <w:rsid w:val="00CA70BE"/>
    <w:rsid w:val="00CA7F7B"/>
    <w:rsid w:val="00CA7FFA"/>
    <w:rsid w:val="00CB1AC1"/>
    <w:rsid w:val="00CB295C"/>
    <w:rsid w:val="00CB2C27"/>
    <w:rsid w:val="00CC4C20"/>
    <w:rsid w:val="00CD3517"/>
    <w:rsid w:val="00CD3703"/>
    <w:rsid w:val="00CD5FE2"/>
    <w:rsid w:val="00CE1D47"/>
    <w:rsid w:val="00CE7C68"/>
    <w:rsid w:val="00CF04B6"/>
    <w:rsid w:val="00CF20BC"/>
    <w:rsid w:val="00CF24A6"/>
    <w:rsid w:val="00CF575C"/>
    <w:rsid w:val="00D0269F"/>
    <w:rsid w:val="00D02B4C"/>
    <w:rsid w:val="00D040C4"/>
    <w:rsid w:val="00D04B5E"/>
    <w:rsid w:val="00D11375"/>
    <w:rsid w:val="00D20AD1"/>
    <w:rsid w:val="00D3032E"/>
    <w:rsid w:val="00D43CC6"/>
    <w:rsid w:val="00D46B7E"/>
    <w:rsid w:val="00D501BD"/>
    <w:rsid w:val="00D5268B"/>
    <w:rsid w:val="00D552E6"/>
    <w:rsid w:val="00D564D1"/>
    <w:rsid w:val="00D57C84"/>
    <w:rsid w:val="00D6057D"/>
    <w:rsid w:val="00D648EC"/>
    <w:rsid w:val="00D6523C"/>
    <w:rsid w:val="00D71640"/>
    <w:rsid w:val="00D71A04"/>
    <w:rsid w:val="00D74649"/>
    <w:rsid w:val="00D7480F"/>
    <w:rsid w:val="00D810A4"/>
    <w:rsid w:val="00D836C5"/>
    <w:rsid w:val="00D84576"/>
    <w:rsid w:val="00D84C41"/>
    <w:rsid w:val="00D87AC2"/>
    <w:rsid w:val="00D916FF"/>
    <w:rsid w:val="00D919FB"/>
    <w:rsid w:val="00D91B0E"/>
    <w:rsid w:val="00D91B21"/>
    <w:rsid w:val="00D941A8"/>
    <w:rsid w:val="00D94557"/>
    <w:rsid w:val="00D97248"/>
    <w:rsid w:val="00DA10BA"/>
    <w:rsid w:val="00DA1399"/>
    <w:rsid w:val="00DA24C6"/>
    <w:rsid w:val="00DA4D7B"/>
    <w:rsid w:val="00DA666D"/>
    <w:rsid w:val="00DA74EA"/>
    <w:rsid w:val="00DB0906"/>
    <w:rsid w:val="00DC31FD"/>
    <w:rsid w:val="00DC7A00"/>
    <w:rsid w:val="00DD221C"/>
    <w:rsid w:val="00DD271C"/>
    <w:rsid w:val="00DD6A7C"/>
    <w:rsid w:val="00DD6D05"/>
    <w:rsid w:val="00DD6E48"/>
    <w:rsid w:val="00DE1A09"/>
    <w:rsid w:val="00DE264A"/>
    <w:rsid w:val="00DE35B6"/>
    <w:rsid w:val="00DE3CF1"/>
    <w:rsid w:val="00DF1107"/>
    <w:rsid w:val="00DF1CB4"/>
    <w:rsid w:val="00DF3901"/>
    <w:rsid w:val="00DF3EEC"/>
    <w:rsid w:val="00DF5072"/>
    <w:rsid w:val="00E025FA"/>
    <w:rsid w:val="00E02C69"/>
    <w:rsid w:val="00E02D18"/>
    <w:rsid w:val="00E041E7"/>
    <w:rsid w:val="00E107F7"/>
    <w:rsid w:val="00E12FFC"/>
    <w:rsid w:val="00E23CA1"/>
    <w:rsid w:val="00E315AB"/>
    <w:rsid w:val="00E339C5"/>
    <w:rsid w:val="00E33DD7"/>
    <w:rsid w:val="00E409A8"/>
    <w:rsid w:val="00E41577"/>
    <w:rsid w:val="00E419E4"/>
    <w:rsid w:val="00E42DD2"/>
    <w:rsid w:val="00E465C5"/>
    <w:rsid w:val="00E50C12"/>
    <w:rsid w:val="00E52F09"/>
    <w:rsid w:val="00E57D61"/>
    <w:rsid w:val="00E60F5E"/>
    <w:rsid w:val="00E623B0"/>
    <w:rsid w:val="00E632FE"/>
    <w:rsid w:val="00E65B91"/>
    <w:rsid w:val="00E65ED0"/>
    <w:rsid w:val="00E660C2"/>
    <w:rsid w:val="00E66AEF"/>
    <w:rsid w:val="00E7025B"/>
    <w:rsid w:val="00E7209D"/>
    <w:rsid w:val="00E721C1"/>
    <w:rsid w:val="00E72EAD"/>
    <w:rsid w:val="00E752C6"/>
    <w:rsid w:val="00E77223"/>
    <w:rsid w:val="00E80616"/>
    <w:rsid w:val="00E80878"/>
    <w:rsid w:val="00E824F6"/>
    <w:rsid w:val="00E8407B"/>
    <w:rsid w:val="00E8437C"/>
    <w:rsid w:val="00E8528B"/>
    <w:rsid w:val="00E85B94"/>
    <w:rsid w:val="00E87256"/>
    <w:rsid w:val="00E91E2E"/>
    <w:rsid w:val="00E92093"/>
    <w:rsid w:val="00E978D0"/>
    <w:rsid w:val="00EA1436"/>
    <w:rsid w:val="00EA2BDD"/>
    <w:rsid w:val="00EA358F"/>
    <w:rsid w:val="00EA390F"/>
    <w:rsid w:val="00EA4613"/>
    <w:rsid w:val="00EA4B44"/>
    <w:rsid w:val="00EA7F91"/>
    <w:rsid w:val="00EB0C63"/>
    <w:rsid w:val="00EB1523"/>
    <w:rsid w:val="00EB1C08"/>
    <w:rsid w:val="00EB3734"/>
    <w:rsid w:val="00EC0048"/>
    <w:rsid w:val="00EC0E49"/>
    <w:rsid w:val="00EC101F"/>
    <w:rsid w:val="00EC14E7"/>
    <w:rsid w:val="00EC1D9F"/>
    <w:rsid w:val="00EC42D7"/>
    <w:rsid w:val="00EC7FED"/>
    <w:rsid w:val="00ED2BEA"/>
    <w:rsid w:val="00ED359D"/>
    <w:rsid w:val="00ED4B68"/>
    <w:rsid w:val="00ED549B"/>
    <w:rsid w:val="00ED745E"/>
    <w:rsid w:val="00EE0131"/>
    <w:rsid w:val="00EE17B0"/>
    <w:rsid w:val="00EE4342"/>
    <w:rsid w:val="00EE67CD"/>
    <w:rsid w:val="00EF0463"/>
    <w:rsid w:val="00EF06D9"/>
    <w:rsid w:val="00EF38F5"/>
    <w:rsid w:val="00EF4656"/>
    <w:rsid w:val="00EF6AB1"/>
    <w:rsid w:val="00F0593F"/>
    <w:rsid w:val="00F06739"/>
    <w:rsid w:val="00F12D60"/>
    <w:rsid w:val="00F1419C"/>
    <w:rsid w:val="00F162BC"/>
    <w:rsid w:val="00F17420"/>
    <w:rsid w:val="00F20AC7"/>
    <w:rsid w:val="00F3049E"/>
    <w:rsid w:val="00F30C64"/>
    <w:rsid w:val="00F32BA2"/>
    <w:rsid w:val="00F32CDB"/>
    <w:rsid w:val="00F35B9D"/>
    <w:rsid w:val="00F35FE8"/>
    <w:rsid w:val="00F37909"/>
    <w:rsid w:val="00F50623"/>
    <w:rsid w:val="00F52EEE"/>
    <w:rsid w:val="00F565FE"/>
    <w:rsid w:val="00F61FA0"/>
    <w:rsid w:val="00F62B59"/>
    <w:rsid w:val="00F6323E"/>
    <w:rsid w:val="00F6357C"/>
    <w:rsid w:val="00F63A70"/>
    <w:rsid w:val="00F63D8C"/>
    <w:rsid w:val="00F7155C"/>
    <w:rsid w:val="00F73190"/>
    <w:rsid w:val="00F74FCD"/>
    <w:rsid w:val="00F7534E"/>
    <w:rsid w:val="00F77A9C"/>
    <w:rsid w:val="00F83CFF"/>
    <w:rsid w:val="00F83F9B"/>
    <w:rsid w:val="00F9104A"/>
    <w:rsid w:val="00F91B52"/>
    <w:rsid w:val="00F91E8A"/>
    <w:rsid w:val="00F93EDF"/>
    <w:rsid w:val="00FA1137"/>
    <w:rsid w:val="00FA1802"/>
    <w:rsid w:val="00FA21D0"/>
    <w:rsid w:val="00FA59DB"/>
    <w:rsid w:val="00FA5F5F"/>
    <w:rsid w:val="00FB0418"/>
    <w:rsid w:val="00FB2738"/>
    <w:rsid w:val="00FB34FC"/>
    <w:rsid w:val="00FB7147"/>
    <w:rsid w:val="00FB730C"/>
    <w:rsid w:val="00FC2695"/>
    <w:rsid w:val="00FC3E03"/>
    <w:rsid w:val="00FC3FC1"/>
    <w:rsid w:val="00FC42D1"/>
    <w:rsid w:val="00FC6376"/>
    <w:rsid w:val="00FD01CE"/>
    <w:rsid w:val="00FD6070"/>
    <w:rsid w:val="00FD6827"/>
    <w:rsid w:val="00FD7C3B"/>
    <w:rsid w:val="00FE200C"/>
    <w:rsid w:val="00FE31D5"/>
    <w:rsid w:val="00FE587C"/>
    <w:rsid w:val="00FE63E1"/>
    <w:rsid w:val="00FF1488"/>
    <w:rsid w:val="00FF766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qFormat/>
    <w:rsid w:val="004E4734"/>
    <w:pPr>
      <w:spacing w:after="0" w:line="240" w:lineRule="auto"/>
    </w:pPr>
    <w:rPr>
      <w:rFonts w:ascii="Times New Roman" w:eastAsia="Times New Roman" w:hAnsi="Times New Roman" w:cs="Times New Roman"/>
      <w:sz w:val="24"/>
      <w:szCs w:val="24"/>
      <w:lang w:val="pt-BR" w:eastAsia="pt-BR"/>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9C3DAE"/>
    <w:pPr>
      <w:keepNext/>
      <w:suppressAutoHyphens/>
      <w:spacing w:before="120" w:after="120" w:line="240" w:lineRule="auto"/>
    </w:pPr>
    <w:rPr>
      <w:rFonts w:ascii="Arial" w:eastAsia="Times New Roman" w:hAnsi="Arial" w:cs="Times New Roman"/>
      <w:b/>
      <w:sz w:val="20"/>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9C3DAE"/>
    <w:rPr>
      <w:rFonts w:ascii="Arial" w:eastAsia="Times New Roman" w:hAnsi="Arial" w:cs="Times New Roman"/>
      <w:b/>
      <w:sz w:val="20"/>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tabs>
        <w:tab w:val="right" w:pos="7100"/>
      </w:tabs>
      <w:spacing w:after="120" w:line="264" w:lineRule="auto"/>
      <w:jc w:val="both"/>
    </w:pPr>
    <w:rPr>
      <w:rFonts w:ascii="Arial" w:hAnsi="Arial"/>
      <w:sz w:val="18"/>
      <w:szCs w:val="20"/>
      <w:lang w:val="en-GB" w:eastAsia="en-US"/>
    </w:r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rPr>
      <w:b/>
      <w:bCs/>
      <w:color w:val="4F81BD" w:themeColor="accent1"/>
      <w:szCs w:val="18"/>
    </w:rPr>
  </w:style>
  <w:style w:type="paragraph" w:styleId="Lista">
    <w:name w:val="List"/>
    <w:basedOn w:val="Normal"/>
    <w:uiPriority w:val="99"/>
    <w:semiHidden/>
    <w:unhideWhenUsed/>
    <w:rsid w:val="0003148D"/>
    <w:pPr>
      <w:tabs>
        <w:tab w:val="right" w:pos="7100"/>
      </w:tabs>
      <w:spacing w:line="264" w:lineRule="auto"/>
      <w:ind w:left="283" w:hanging="283"/>
      <w:contextualSpacing/>
      <w:jc w:val="both"/>
    </w:pPr>
    <w:rPr>
      <w:rFonts w:ascii="Arial" w:hAnsi="Arial"/>
      <w:sz w:val="18"/>
      <w:szCs w:val="20"/>
      <w:lang w:val="en-GB" w:eastAsia="en-US"/>
    </w:r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tabs>
        <w:tab w:val="right" w:pos="7100"/>
      </w:tabs>
      <w:ind w:left="220" w:hanging="220"/>
      <w:jc w:val="both"/>
    </w:pPr>
    <w:rPr>
      <w:rFonts w:ascii="Arial" w:hAnsi="Arial"/>
      <w:sz w:val="18"/>
      <w:szCs w:val="20"/>
      <w:lang w:val="en-GB" w:eastAsia="en-US"/>
    </w:rPr>
  </w:style>
  <w:style w:type="paragraph" w:styleId="Remissivo2">
    <w:name w:val="index 2"/>
    <w:basedOn w:val="Normal"/>
    <w:next w:val="Normal"/>
    <w:autoRedefine/>
    <w:uiPriority w:val="99"/>
    <w:semiHidden/>
    <w:unhideWhenUsed/>
    <w:rsid w:val="0003148D"/>
    <w:pPr>
      <w:ind w:left="440" w:hanging="220"/>
    </w:pPr>
  </w:style>
  <w:style w:type="paragraph" w:styleId="Remissivo3">
    <w:name w:val="index 3"/>
    <w:basedOn w:val="Normal"/>
    <w:next w:val="Normal"/>
    <w:autoRedefine/>
    <w:uiPriority w:val="99"/>
    <w:semiHidden/>
    <w:unhideWhenUsed/>
    <w:rsid w:val="0003148D"/>
    <w:pPr>
      <w:ind w:left="660" w:hanging="220"/>
    </w:pPr>
  </w:style>
  <w:style w:type="paragraph" w:styleId="Remissivo4">
    <w:name w:val="index 4"/>
    <w:basedOn w:val="Normal"/>
    <w:next w:val="Normal"/>
    <w:autoRedefine/>
    <w:uiPriority w:val="99"/>
    <w:semiHidden/>
    <w:unhideWhenUsed/>
    <w:rsid w:val="0003148D"/>
    <w:pPr>
      <w:ind w:left="880" w:hanging="220"/>
    </w:pPr>
  </w:style>
  <w:style w:type="paragraph" w:styleId="Remissivo5">
    <w:name w:val="index 5"/>
    <w:basedOn w:val="Normal"/>
    <w:next w:val="Normal"/>
    <w:autoRedefine/>
    <w:uiPriority w:val="99"/>
    <w:semiHidden/>
    <w:unhideWhenUsed/>
    <w:rsid w:val="0003148D"/>
    <w:pPr>
      <w:ind w:left="1100" w:hanging="220"/>
    </w:pPr>
  </w:style>
  <w:style w:type="paragraph" w:styleId="Remissivo6">
    <w:name w:val="index 6"/>
    <w:basedOn w:val="Normal"/>
    <w:next w:val="Normal"/>
    <w:autoRedefine/>
    <w:uiPriority w:val="99"/>
    <w:semiHidden/>
    <w:unhideWhenUsed/>
    <w:rsid w:val="0003148D"/>
    <w:pPr>
      <w:ind w:left="1320" w:hanging="220"/>
    </w:pPr>
  </w:style>
  <w:style w:type="paragraph" w:styleId="Remissivo7">
    <w:name w:val="index 7"/>
    <w:basedOn w:val="Normal"/>
    <w:next w:val="Normal"/>
    <w:autoRedefine/>
    <w:uiPriority w:val="99"/>
    <w:semiHidden/>
    <w:unhideWhenUsed/>
    <w:rsid w:val="0003148D"/>
    <w:pPr>
      <w:ind w:left="1540" w:hanging="220"/>
    </w:pPr>
  </w:style>
  <w:style w:type="paragraph" w:styleId="Remissivo8">
    <w:name w:val="index 8"/>
    <w:basedOn w:val="Normal"/>
    <w:next w:val="Normal"/>
    <w:autoRedefine/>
    <w:uiPriority w:val="99"/>
    <w:semiHidden/>
    <w:unhideWhenUsed/>
    <w:rsid w:val="0003148D"/>
    <w:pPr>
      <w:ind w:left="1760" w:hanging="220"/>
    </w:pPr>
  </w:style>
  <w:style w:type="paragraph" w:styleId="Remissivo9">
    <w:name w:val="index 9"/>
    <w:basedOn w:val="Normal"/>
    <w:next w:val="Normal"/>
    <w:autoRedefine/>
    <w:uiPriority w:val="99"/>
    <w:semiHidden/>
    <w:unhideWhenUsed/>
    <w:rsid w:val="0003148D"/>
    <w:pPr>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tabs>
        <w:tab w:val="right" w:pos="7100"/>
      </w:tabs>
      <w:ind w:left="2880"/>
      <w:jc w:val="both"/>
    </w:pPr>
    <w:rPr>
      <w:rFonts w:asciiTheme="majorHAnsi" w:eastAsiaTheme="majorEastAsia" w:hAnsiTheme="majorHAnsi" w:cstheme="majorBidi"/>
      <w:lang w:val="en-GB" w:eastAsia="en-US"/>
    </w:rPr>
  </w:style>
  <w:style w:type="paragraph" w:styleId="EndereoHTML">
    <w:name w:val="HTML Address"/>
    <w:basedOn w:val="Normal"/>
    <w:link w:val="EndereoHTMLChar"/>
    <w:uiPriority w:val="99"/>
    <w:semiHidden/>
    <w:unhideWhenUsed/>
    <w:rsid w:val="0003148D"/>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tabs>
        <w:tab w:val="right" w:pos="7100"/>
      </w:tabs>
      <w:spacing w:line="264" w:lineRule="auto"/>
      <w:contextualSpacing/>
      <w:jc w:val="both"/>
    </w:pPr>
    <w:rPr>
      <w:rFonts w:ascii="Arial" w:hAnsi="Arial"/>
      <w:sz w:val="18"/>
      <w:szCs w:val="20"/>
      <w:lang w:val="en-GB" w:eastAsia="en-US"/>
    </w:r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tabs>
        <w:tab w:val="right" w:pos="7100"/>
      </w:tabs>
      <w:spacing w:line="264" w:lineRule="auto"/>
      <w:ind w:left="720"/>
      <w:jc w:val="both"/>
    </w:pPr>
    <w:rPr>
      <w:rFonts w:ascii="Arial" w:hAnsi="Arial"/>
      <w:sz w:val="18"/>
      <w:szCs w:val="20"/>
      <w:lang w:val="en-GB" w:eastAsia="en-US"/>
    </w:rPr>
  </w:style>
  <w:style w:type="paragraph" w:styleId="Textodecomentrio">
    <w:name w:val="annotation text"/>
    <w:basedOn w:val="Normal"/>
    <w:link w:val="TextodecomentrioChar"/>
    <w:uiPriority w:val="99"/>
    <w:unhideWhenUsed/>
    <w:rsid w:val="0003148D"/>
    <w:pPr>
      <w:tabs>
        <w:tab w:val="right" w:pos="7100"/>
      </w:tabs>
      <w:jc w:val="both"/>
    </w:pPr>
    <w:rPr>
      <w:rFonts w:ascii="Arial" w:hAnsi="Arial"/>
      <w:sz w:val="18"/>
      <w:szCs w:val="20"/>
      <w:lang w:val="en-GB" w:eastAsia="en-US"/>
    </w:r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tabs>
        <w:tab w:val="right" w:pos="7100"/>
      </w:tabs>
      <w:spacing w:after="100" w:line="264" w:lineRule="auto"/>
      <w:jc w:val="both"/>
    </w:pPr>
    <w:rPr>
      <w:rFonts w:ascii="Arial" w:hAnsi="Arial"/>
      <w:sz w:val="18"/>
      <w:szCs w:val="20"/>
      <w:lang w:val="en-GB" w:eastAsia="en-US"/>
    </w:r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enter" w:pos="4819"/>
        <w:tab w:val="right" w:pos="9638"/>
      </w:tabs>
      <w:jc w:val="both"/>
    </w:pPr>
    <w:rPr>
      <w:rFonts w:ascii="Arial" w:hAnsi="Arial"/>
      <w:sz w:val="18"/>
      <w:szCs w:val="20"/>
      <w:lang w:val="en-GB" w:eastAsia="en-US"/>
    </w:r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enter" w:pos="4819"/>
        <w:tab w:val="right" w:pos="9638"/>
      </w:tabs>
      <w:jc w:val="both"/>
    </w:pPr>
    <w:rPr>
      <w:rFonts w:ascii="Arial" w:hAnsi="Arial"/>
      <w:sz w:val="18"/>
      <w:szCs w:val="20"/>
      <w:lang w:val="en-GB" w:eastAsia="en-US"/>
    </w:r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tabs>
        <w:tab w:val="right" w:pos="7100"/>
      </w:tabs>
      <w:spacing w:line="264" w:lineRule="auto"/>
      <w:ind w:left="720"/>
      <w:contextualSpacing/>
      <w:jc w:val="both"/>
    </w:pPr>
    <w:rPr>
      <w:rFonts w:ascii="Arial" w:hAnsi="Arial"/>
      <w:sz w:val="18"/>
      <w:szCs w:val="20"/>
      <w:lang w:val="en-GB" w:eastAsia="en-US"/>
    </w:rPr>
  </w:style>
  <w:style w:type="character" w:customStyle="1" w:styleId="variavel-nome">
    <w:name w:val="variavel-nome"/>
    <w:basedOn w:val="Fontepargpadro"/>
    <w:rsid w:val="00355C59"/>
  </w:style>
  <w:style w:type="character" w:customStyle="1" w:styleId="variavel-dado">
    <w:name w:val="variavel-dado"/>
    <w:basedOn w:val="Fontepargpadro"/>
    <w:rsid w:val="00355C59"/>
  </w:style>
  <w:style w:type="character" w:customStyle="1" w:styleId="highlighting">
    <w:name w:val="highlighting"/>
    <w:basedOn w:val="Fontepargpadro"/>
    <w:rsid w:val="007F0CB9"/>
  </w:style>
  <w:style w:type="character" w:customStyle="1" w:styleId="anchor-text">
    <w:name w:val="anchor-text"/>
    <w:basedOn w:val="Fontepargpadro"/>
    <w:rsid w:val="004E4734"/>
  </w:style>
  <w:style w:type="paragraph" w:customStyle="1" w:styleId="Default">
    <w:name w:val="Default"/>
    <w:rsid w:val="00243B0A"/>
    <w:pPr>
      <w:autoSpaceDE w:val="0"/>
      <w:autoSpaceDN w:val="0"/>
      <w:adjustRightInd w:val="0"/>
      <w:spacing w:after="0" w:line="240" w:lineRule="auto"/>
    </w:pPr>
    <w:rPr>
      <w:rFonts w:ascii="Charis SIL" w:hAnsi="Charis SIL" w:cs="Charis SIL"/>
      <w:color w:val="000000"/>
      <w:sz w:val="24"/>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974194">
      <w:bodyDiv w:val="1"/>
      <w:marLeft w:val="0"/>
      <w:marRight w:val="0"/>
      <w:marTop w:val="0"/>
      <w:marBottom w:val="0"/>
      <w:divBdr>
        <w:top w:val="none" w:sz="0" w:space="0" w:color="auto"/>
        <w:left w:val="none" w:sz="0" w:space="0" w:color="auto"/>
        <w:bottom w:val="none" w:sz="0" w:space="0" w:color="auto"/>
        <w:right w:val="none" w:sz="0" w:space="0" w:color="auto"/>
      </w:divBdr>
    </w:div>
    <w:div w:id="631909278">
      <w:bodyDiv w:val="1"/>
      <w:marLeft w:val="0"/>
      <w:marRight w:val="0"/>
      <w:marTop w:val="0"/>
      <w:marBottom w:val="0"/>
      <w:divBdr>
        <w:top w:val="none" w:sz="0" w:space="0" w:color="auto"/>
        <w:left w:val="none" w:sz="0" w:space="0" w:color="auto"/>
        <w:bottom w:val="none" w:sz="0" w:space="0" w:color="auto"/>
        <w:right w:val="none" w:sz="0" w:space="0" w:color="auto"/>
      </w:divBdr>
    </w:div>
    <w:div w:id="76611762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94119571">
      <w:bodyDiv w:val="1"/>
      <w:marLeft w:val="0"/>
      <w:marRight w:val="0"/>
      <w:marTop w:val="0"/>
      <w:marBottom w:val="0"/>
      <w:divBdr>
        <w:top w:val="none" w:sz="0" w:space="0" w:color="auto"/>
        <w:left w:val="none" w:sz="0" w:space="0" w:color="auto"/>
        <w:bottom w:val="none" w:sz="0" w:space="0" w:color="auto"/>
        <w:right w:val="none" w:sz="0" w:space="0" w:color="auto"/>
      </w:divBdr>
      <w:divsChild>
        <w:div w:id="1281650056">
          <w:marLeft w:val="0"/>
          <w:marRight w:val="0"/>
          <w:marTop w:val="0"/>
          <w:marBottom w:val="0"/>
          <w:divBdr>
            <w:top w:val="none" w:sz="0" w:space="0" w:color="auto"/>
            <w:left w:val="none" w:sz="0" w:space="0" w:color="auto"/>
            <w:bottom w:val="none" w:sz="0" w:space="0" w:color="auto"/>
            <w:right w:val="none" w:sz="0" w:space="0" w:color="auto"/>
          </w:divBdr>
          <w:divsChild>
            <w:div w:id="1986347374">
              <w:marLeft w:val="0"/>
              <w:marRight w:val="0"/>
              <w:marTop w:val="0"/>
              <w:marBottom w:val="0"/>
              <w:divBdr>
                <w:top w:val="none" w:sz="0" w:space="0" w:color="auto"/>
                <w:left w:val="none" w:sz="0" w:space="0" w:color="auto"/>
                <w:bottom w:val="none" w:sz="0" w:space="0" w:color="auto"/>
                <w:right w:val="none" w:sz="0" w:space="0" w:color="auto"/>
              </w:divBdr>
            </w:div>
            <w:div w:id="588007568">
              <w:marLeft w:val="0"/>
              <w:marRight w:val="0"/>
              <w:marTop w:val="0"/>
              <w:marBottom w:val="0"/>
              <w:divBdr>
                <w:top w:val="none" w:sz="0" w:space="0" w:color="auto"/>
                <w:left w:val="none" w:sz="0" w:space="0" w:color="auto"/>
                <w:bottom w:val="none" w:sz="0" w:space="0" w:color="auto"/>
                <w:right w:val="none" w:sz="0" w:space="0" w:color="auto"/>
              </w:divBdr>
            </w:div>
          </w:divsChild>
        </w:div>
        <w:div w:id="403339328">
          <w:marLeft w:val="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dpa.cnptia.embrapa.br/consulta/busca?b=ad&amp;biblioteca=vazio&amp;busca=(autoria:%22MODESTO,%20A.%20L.%20G.%22)" TargetMode="External"/><Relationship Id="rId18" Type="http://schemas.openxmlformats.org/officeDocument/2006/relationships/hyperlink" Target="https://www.bdpa.cnptia.embrapa.br/consulta/busca?b=ad&amp;biblioteca=vazio&amp;busca=(autoria:%22PAULA%20PESSOA,%20P.%20F.%20A.%2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dpa.cnptia.embrapa.br/consulta/busca?b=ad&amp;biblioteca=vazio&amp;busca=(autoria:%22LIMA,%20J.%20R.%22)" TargetMode="External"/><Relationship Id="rId17" Type="http://schemas.openxmlformats.org/officeDocument/2006/relationships/hyperlink" Target="https://www.bdpa.cnptia.embrapa.br/consulta/busca?b=ad&amp;biblioteca=vazio&amp;busca=(autoria:%22WURLITZER,%20N.%20J.%22)" TargetMode="External"/><Relationship Id="rId2" Type="http://schemas.openxmlformats.org/officeDocument/2006/relationships/numbering" Target="numbering.xml"/><Relationship Id="rId16" Type="http://schemas.openxmlformats.org/officeDocument/2006/relationships/hyperlink" Target="https://www.bdpa.cnptia.embrapa.br/consulta/busca?b=ad&amp;biblioteca=vazio&amp;busca=(autoria:%22OLIVEIRA,%20L.%20M.%20V.%20de%22)" TargetMode="External"/><Relationship Id="rId20" Type="http://schemas.openxmlformats.org/officeDocument/2006/relationships/hyperlink" Target="https://www.bdpa.cnptia.embrapa.br/consulta/busca?b=ad&amp;biblioteca=vazio&amp;busca=(autoria:%22ARAUJO,%20I.%20M.%20da%20S.%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bdpa.cnptia.embrapa.br/consulta/busca?b=ad&amp;biblioteca=vazio&amp;busca=(autoria:%22LIMA,%20L.%20V.%20de%22)" TargetMode="External"/><Relationship Id="rId10" Type="http://schemas.openxmlformats.org/officeDocument/2006/relationships/image" Target="media/image3.jpg"/><Relationship Id="rId19" Type="http://schemas.openxmlformats.org/officeDocument/2006/relationships/hyperlink" Target="https://www.bdpa.cnptia.embrapa.br/consulta/busca?b=ad&amp;biblioteca=vazio&amp;busca=(autoria:%22FIRMINO,%20D.%20S.%2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dpa.cnptia.embrapa.br/consulta/busca?b=ad&amp;biblioteca=vazio&amp;busca=(autoria:%22PINTO,%20G.%20A.%20S.%22)"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EBC86-F6D7-495D-AE16-ECB4CA66A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3687</Words>
  <Characters>19912</Characters>
  <Application>Microsoft Office Word</Application>
  <DocSecurity>0</DocSecurity>
  <Lines>165</Lines>
  <Paragraphs>47</Paragraphs>
  <ScaleCrop>false</ScaleCrop>
  <Company/>
  <LinksUpToDate>false</LinksUpToDate>
  <CharactersWithSpaces>23552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2023-04-28T17:53:00Z</dcterms:created>
  <dcterms:modified xsi:type="dcterms:W3CDTF">2023-04-28T17:53:00Z</dcterms:modified>
</cp:coreProperties>
</file>